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52" w:rsidRPr="00504C8B" w:rsidRDefault="00310252" w:rsidP="00310252">
      <w:pPr>
        <w:spacing w:after="0" w:line="240" w:lineRule="auto"/>
      </w:pPr>
      <w:r w:rsidRPr="00504C8B">
        <w:rPr>
          <w:noProof/>
        </w:rPr>
        <w:drawing>
          <wp:anchor distT="0" distB="0" distL="114300" distR="114300" simplePos="0" relativeHeight="251660288" behindDoc="1" locked="0" layoutInCell="1" allowOverlap="1" wp14:anchorId="1B18D390" wp14:editId="22790917">
            <wp:simplePos x="0" y="0"/>
            <wp:positionH relativeFrom="column">
              <wp:posOffset>-321310</wp:posOffset>
            </wp:positionH>
            <wp:positionV relativeFrom="paragraph">
              <wp:posOffset>-389255</wp:posOffset>
            </wp:positionV>
            <wp:extent cx="767715" cy="779145"/>
            <wp:effectExtent l="0" t="0" r="0" b="190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C8B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7FAA" wp14:editId="7C545B18">
                <wp:simplePos x="0" y="0"/>
                <wp:positionH relativeFrom="column">
                  <wp:posOffset>2152650</wp:posOffset>
                </wp:positionH>
                <wp:positionV relativeFrom="paragraph">
                  <wp:posOffset>-329565</wp:posOffset>
                </wp:positionV>
                <wp:extent cx="2397125" cy="7213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252" w:rsidRPr="002379F9" w:rsidRDefault="00310252" w:rsidP="00310252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ate">
                              <w:r w:rsidRPr="002379F9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>TEXAS</w:t>
                              </w:r>
                            </w:smartTag>
                            <w:r w:rsidRPr="002379F9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 MILITARY DEPARTMENT</w:t>
                            </w:r>
                          </w:p>
                          <w:p w:rsidR="00310252" w:rsidRPr="002379F9" w:rsidRDefault="00310252" w:rsidP="00310252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9F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  <w:t>POST OFFICE BOX 5218</w:t>
                            </w:r>
                          </w:p>
                          <w:p w:rsidR="00310252" w:rsidRPr="002379F9" w:rsidRDefault="00310252" w:rsidP="00310252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9F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  <w:t>AUSTIN, TX 78763-5218</w:t>
                            </w:r>
                          </w:p>
                          <w:p w:rsidR="00310252" w:rsidRPr="002379F9" w:rsidRDefault="00310252" w:rsidP="00310252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79F9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  <w:t>(512) 782-5001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7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-25.95pt;width:188.7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+q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" filled="f" stroked="f">
                <v:textbox>
                  <w:txbxContent>
                    <w:p w:rsidR="00310252" w:rsidRPr="002379F9" w:rsidRDefault="00310252" w:rsidP="00310252">
                      <w:pPr>
                        <w:widowControl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State">
                        <w:r w:rsidRPr="002379F9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TEXAS</w:t>
                        </w:r>
                      </w:smartTag>
                      <w:r w:rsidRPr="002379F9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 xml:space="preserve"> MILITARY DEPARTMENT</w:t>
                      </w:r>
                    </w:p>
                    <w:p w:rsidR="00310252" w:rsidRPr="002379F9" w:rsidRDefault="00310252" w:rsidP="00310252">
                      <w:pPr>
                        <w:widowControl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2379F9"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  <w:t>POST OFFICE BOX 5218</w:t>
                      </w:r>
                    </w:p>
                    <w:p w:rsidR="00310252" w:rsidRPr="002379F9" w:rsidRDefault="00310252" w:rsidP="00310252">
                      <w:pPr>
                        <w:widowControl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2379F9"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  <w:t>AUSTIN, TX 78763-5218</w:t>
                      </w:r>
                    </w:p>
                    <w:p w:rsidR="00310252" w:rsidRPr="002379F9" w:rsidRDefault="00310252" w:rsidP="00310252">
                      <w:pPr>
                        <w:widowControl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2379F9"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  <w:t>(512) 782-5001</w:t>
                      </w:r>
                    </w:p>
                  </w:txbxContent>
                </v:textbox>
              </v:shape>
            </w:pict>
          </mc:Fallback>
        </mc:AlternateContent>
      </w:r>
    </w:p>
    <w:p w:rsidR="00310252" w:rsidRPr="00504C8B" w:rsidRDefault="00310252" w:rsidP="00310252">
      <w:pPr>
        <w:spacing w:after="0" w:line="240" w:lineRule="auto"/>
      </w:pPr>
      <w:bookmarkStart w:id="0" w:name="_GoBack"/>
      <w:bookmarkEnd w:id="0"/>
    </w:p>
    <w:p w:rsidR="00310252" w:rsidRPr="00504C8B" w:rsidRDefault="00310252" w:rsidP="00310252">
      <w:pPr>
        <w:spacing w:after="0" w:line="240" w:lineRule="auto"/>
      </w:pP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504C8B" w:rsidRDefault="00310252" w:rsidP="00310252">
      <w:pPr>
        <w:spacing w:after="0" w:line="240" w:lineRule="auto"/>
      </w:pPr>
      <w:proofErr w:type="gramStart"/>
      <w:r w:rsidRPr="00504C8B">
        <w:rPr>
          <w:u w:val="single"/>
        </w:rPr>
        <w:t>2</w:t>
      </w:r>
      <w:r w:rsidRPr="00504C8B">
        <w:t xml:space="preserve">  OFFICE</w:t>
      </w:r>
      <w:proofErr w:type="gramEnd"/>
      <w:r w:rsidRPr="00504C8B">
        <w:t xml:space="preserve"> SYMBOL </w:t>
      </w:r>
      <w:r w:rsidRPr="00504C8B">
        <w:tab/>
        <w:t xml:space="preserve">                                                                 (Date is stamped)</w:t>
      </w: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34001C" w:rsidRDefault="00310252" w:rsidP="00310252">
      <w:pPr>
        <w:spacing w:after="0" w:line="240" w:lineRule="auto"/>
      </w:pPr>
      <w:r w:rsidRPr="00504C8B">
        <w:t>2</w:t>
      </w:r>
    </w:p>
    <w:p w:rsidR="00310252" w:rsidRPr="00504C8B" w:rsidRDefault="00310252" w:rsidP="00310252">
      <w:pPr>
        <w:spacing w:after="0" w:line="240" w:lineRule="auto"/>
      </w:pPr>
      <w:proofErr w:type="gramStart"/>
      <w:r w:rsidRPr="00504C8B">
        <w:rPr>
          <w:u w:val="single"/>
        </w:rPr>
        <w:t xml:space="preserve">3  </w:t>
      </w:r>
      <w:r w:rsidRPr="00504C8B">
        <w:t>MEMORANDUM</w:t>
      </w:r>
      <w:proofErr w:type="gramEnd"/>
      <w:r w:rsidRPr="00504C8B">
        <w:t xml:space="preserve"> FOR SEE DISTRIBUTION</w:t>
      </w: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504C8B" w:rsidRDefault="00310252" w:rsidP="00310252">
      <w:pPr>
        <w:spacing w:after="0" w:line="240" w:lineRule="auto"/>
      </w:pPr>
      <w:proofErr w:type="gramStart"/>
      <w:r w:rsidRPr="00504C8B">
        <w:rPr>
          <w:u w:val="single"/>
        </w:rPr>
        <w:t>2</w:t>
      </w:r>
      <w:r w:rsidRPr="00504C8B">
        <w:t xml:space="preserve">  SUBJECT</w:t>
      </w:r>
      <w:proofErr w:type="gramEnd"/>
      <w:r w:rsidRPr="00504C8B">
        <w:t>:  (</w:t>
      </w:r>
      <w:proofErr w:type="spellStart"/>
      <w:r w:rsidRPr="00504C8B">
        <w:t>TMD</w:t>
      </w:r>
      <w:proofErr w:type="spellEnd"/>
      <w:r w:rsidRPr="00504C8B">
        <w:t xml:space="preserve"> </w:t>
      </w:r>
      <w:proofErr w:type="spellStart"/>
      <w:r w:rsidRPr="00504C8B">
        <w:t>PXX</w:t>
      </w:r>
      <w:proofErr w:type="spellEnd"/>
      <w:r w:rsidRPr="00504C8B">
        <w:t>-XX)  Insert Short Title</w:t>
      </w: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504C8B" w:rsidRDefault="00310252" w:rsidP="00310252">
      <w:pPr>
        <w:spacing w:after="0" w:line="240" w:lineRule="auto"/>
      </w:pPr>
      <w:r w:rsidRPr="00504C8B">
        <w:t>2</w:t>
      </w:r>
    </w:p>
    <w:p w:rsidR="00310252" w:rsidRPr="00504C8B" w:rsidRDefault="00310252" w:rsidP="00310252">
      <w:pPr>
        <w:spacing w:after="0" w:line="240" w:lineRule="auto"/>
        <w:contextualSpacing/>
      </w:pPr>
      <w:proofErr w:type="gramStart"/>
      <w:r w:rsidRPr="00504C8B">
        <w:t>3  1</w:t>
      </w:r>
      <w:proofErr w:type="gramEnd"/>
      <w:r w:rsidRPr="00504C8B">
        <w:t xml:space="preserve">.  </w:t>
      </w:r>
      <w:r w:rsidRPr="00504C8B">
        <w:rPr>
          <w:b/>
        </w:rPr>
        <w:t xml:space="preserve">References. </w:t>
      </w:r>
      <w:r w:rsidRPr="00504C8B">
        <w:t xml:space="preserve"> List references name and date on a separate page as an enclosure  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 xml:space="preserve">     </w:t>
      </w:r>
      <w:proofErr w:type="gramStart"/>
      <w:r w:rsidRPr="00504C8B">
        <w:t>if</w:t>
      </w:r>
      <w:proofErr w:type="gramEnd"/>
      <w:r w:rsidRPr="00504C8B">
        <w:t xml:space="preserve"> the memorandum exceeds two pages.  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contextualSpacing/>
      </w:pPr>
      <w:proofErr w:type="gramStart"/>
      <w:r w:rsidRPr="00504C8B">
        <w:t>2  2</w:t>
      </w:r>
      <w:proofErr w:type="gramEnd"/>
      <w:r w:rsidRPr="00504C8B">
        <w:t xml:space="preserve">.  </w:t>
      </w:r>
      <w:r w:rsidRPr="00504C8B">
        <w:rPr>
          <w:b/>
          <w:bCs/>
        </w:rPr>
        <w:t xml:space="preserve">Applicability.  </w:t>
      </w:r>
      <w:r w:rsidRPr="00504C8B">
        <w:t>(WHO)</w:t>
      </w:r>
      <w:r w:rsidRPr="00504C8B">
        <w:rPr>
          <w:bCs/>
        </w:rPr>
        <w:t xml:space="preserve">  </w:t>
      </w:r>
      <w:r w:rsidRPr="00504C8B">
        <w:t xml:space="preserve">Define specifically who (component, </w:t>
      </w:r>
      <w:proofErr w:type="spellStart"/>
      <w:r w:rsidRPr="00504C8B">
        <w:t>dept</w:t>
      </w:r>
      <w:proofErr w:type="spellEnd"/>
      <w:r w:rsidRPr="00504C8B">
        <w:t xml:space="preserve">, </w:t>
      </w:r>
      <w:proofErr w:type="spellStart"/>
      <w:r w:rsidRPr="00504C8B">
        <w:t>etc</w:t>
      </w:r>
      <w:proofErr w:type="spellEnd"/>
      <w:r w:rsidRPr="00504C8B">
        <w:t xml:space="preserve">) the policy </w:t>
      </w:r>
    </w:p>
    <w:p w:rsidR="00310252" w:rsidRPr="00504C8B" w:rsidRDefault="00310252" w:rsidP="00310252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37ACB7" wp14:editId="31E9D235">
                <wp:simplePos x="0" y="0"/>
                <wp:positionH relativeFrom="column">
                  <wp:posOffset>-1378</wp:posOffset>
                </wp:positionH>
                <wp:positionV relativeFrom="paragraph">
                  <wp:posOffset>166431</wp:posOffset>
                </wp:positionV>
                <wp:extent cx="6098875" cy="1828800"/>
                <wp:effectExtent l="1806575" t="0" r="182308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2221">
                          <a:off x="0" y="0"/>
                          <a:ext cx="6098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252" w:rsidRPr="0040062E" w:rsidRDefault="00310252" w:rsidP="003102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62E">
                              <w:rPr>
                                <w:color w:val="D9D9D9" w:themeColor="background1" w:themeShade="D9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CB7" id="Text Box 60" o:spid="_x0000_s1027" type="#_x0000_t202" style="position:absolute;margin-left:-.1pt;margin-top:13.1pt;width:480.25pt;height:2in;rotation:-2968539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" filled="f" stroked="f">
                <v:textbox style="mso-fit-shape-to-text:t">
                  <w:txbxContent>
                    <w:p w:rsidR="00310252" w:rsidRPr="0040062E" w:rsidRDefault="00310252" w:rsidP="00310252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62E">
                        <w:rPr>
                          <w:color w:val="D9D9D9" w:themeColor="background1" w:themeShade="D9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504C8B">
        <w:t xml:space="preserve">    </w:t>
      </w:r>
      <w:proofErr w:type="gramStart"/>
      <w:r w:rsidRPr="00504C8B">
        <w:t>applies</w:t>
      </w:r>
      <w:proofErr w:type="gramEnd"/>
      <w:r w:rsidRPr="00504C8B">
        <w:t xml:space="preserve"> to.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contextualSpacing/>
      </w:pPr>
      <w:proofErr w:type="gramStart"/>
      <w:r w:rsidRPr="00504C8B">
        <w:rPr>
          <w:bCs/>
        </w:rPr>
        <w:t>2  3</w:t>
      </w:r>
      <w:proofErr w:type="gramEnd"/>
      <w:r w:rsidRPr="00504C8B">
        <w:rPr>
          <w:bCs/>
        </w:rPr>
        <w:t>.</w:t>
      </w:r>
      <w:r w:rsidRPr="00504C8B">
        <w:rPr>
          <w:b/>
          <w:bCs/>
        </w:rPr>
        <w:t xml:space="preserve">  Purpose</w:t>
      </w:r>
      <w:r w:rsidRPr="00504C8B">
        <w:rPr>
          <w:b/>
        </w:rPr>
        <w:t xml:space="preserve">.  </w:t>
      </w:r>
      <w:r w:rsidRPr="00504C8B">
        <w:t>(WHY)</w:t>
      </w:r>
      <w:r w:rsidRPr="00504C8B">
        <w:rPr>
          <w:b/>
          <w:bCs/>
        </w:rPr>
        <w:t xml:space="preserve">  </w:t>
      </w:r>
      <w:r w:rsidRPr="00504C8B">
        <w:t>Provide a short definition of policy’s purpose.  Indicate if the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 xml:space="preserve">    </w:t>
      </w:r>
      <w:proofErr w:type="gramStart"/>
      <w:r w:rsidRPr="00504C8B">
        <w:t>policy</w:t>
      </w:r>
      <w:proofErr w:type="gramEnd"/>
      <w:r w:rsidRPr="00504C8B">
        <w:t xml:space="preserve"> supersedes a previously published policy.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contextualSpacing/>
      </w:pPr>
      <w:proofErr w:type="gramStart"/>
      <w:r w:rsidRPr="00504C8B">
        <w:t>2  4</w:t>
      </w:r>
      <w:proofErr w:type="gramEnd"/>
      <w:r w:rsidRPr="00504C8B">
        <w:t xml:space="preserve">.  </w:t>
      </w:r>
      <w:r w:rsidRPr="00504C8B">
        <w:rPr>
          <w:b/>
          <w:bCs/>
        </w:rPr>
        <w:t xml:space="preserve">Policy.  </w:t>
      </w:r>
      <w:r w:rsidRPr="00504C8B">
        <w:t>(WHAT)</w:t>
      </w:r>
      <w:r w:rsidRPr="00504C8B">
        <w:rPr>
          <w:b/>
        </w:rPr>
        <w:t xml:space="preserve"> </w:t>
      </w:r>
      <w:r w:rsidRPr="00504C8B">
        <w:t xml:space="preserve"> Define main idea of the policy.  In the body of memorandum, provide details that will ensure understanding and make clear any required actions.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contextualSpacing/>
        <w:rPr>
          <w:b/>
        </w:rPr>
      </w:pPr>
      <w:proofErr w:type="gramStart"/>
      <w:r w:rsidRPr="00504C8B">
        <w:rPr>
          <w:u w:val="single"/>
        </w:rPr>
        <w:t>2</w:t>
      </w:r>
      <w:r w:rsidRPr="00504C8B">
        <w:t xml:space="preserve">  5</w:t>
      </w:r>
      <w:proofErr w:type="gramEnd"/>
      <w:r w:rsidRPr="00504C8B">
        <w:t>.  (WHEN).</w:t>
      </w:r>
      <w:r w:rsidRPr="00504C8B">
        <w:rPr>
          <w:b/>
        </w:rPr>
        <w:t xml:space="preserve">  </w:t>
      </w:r>
      <w:r w:rsidRPr="00504C8B">
        <w:t xml:space="preserve">Effective immediately and state the following:  This memorandum will expire 2 years from the effective date of publication unless sooner </w:t>
      </w:r>
      <w:proofErr w:type="gramStart"/>
      <w:r w:rsidRPr="00504C8B">
        <w:t>rescinded</w:t>
      </w:r>
      <w:proofErr w:type="gramEnd"/>
      <w:r w:rsidRPr="00504C8B">
        <w:t xml:space="preserve"> or superseded.</w:t>
      </w:r>
    </w:p>
    <w:p w:rsidR="00310252" w:rsidRPr="00504C8B" w:rsidRDefault="00310252" w:rsidP="00310252">
      <w:pPr>
        <w:spacing w:after="0" w:line="240" w:lineRule="auto"/>
        <w:contextualSpacing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contextualSpacing/>
      </w:pPr>
      <w:proofErr w:type="gramStart"/>
      <w:r w:rsidRPr="00504C8B">
        <w:rPr>
          <w:u w:val="single"/>
        </w:rPr>
        <w:t xml:space="preserve">2  </w:t>
      </w:r>
      <w:r w:rsidRPr="00504C8B">
        <w:t>6</w:t>
      </w:r>
      <w:proofErr w:type="gramEnd"/>
      <w:r w:rsidRPr="00504C8B">
        <w:t xml:space="preserve">.  Point of contact information </w:t>
      </w:r>
      <w:proofErr w:type="gramStart"/>
      <w:r w:rsidRPr="00504C8B">
        <w:t>must be provided</w:t>
      </w:r>
      <w:proofErr w:type="gramEnd"/>
      <w:r w:rsidRPr="00504C8B">
        <w:t>.  Do not list specific personnel</w:t>
      </w:r>
      <w:r>
        <w:t>;</w:t>
      </w:r>
      <w:r w:rsidRPr="00504C8B">
        <w:t xml:space="preserve"> use the office title and telephone number. </w:t>
      </w: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504C8B" w:rsidRDefault="00310252" w:rsidP="00310252">
      <w:pPr>
        <w:spacing w:after="0" w:line="240" w:lineRule="auto"/>
        <w:rPr>
          <w:b/>
        </w:rPr>
      </w:pPr>
      <w:r w:rsidRPr="00504C8B">
        <w:rPr>
          <w:b/>
        </w:rPr>
        <w:t>2   Authority Line, if applicable</w:t>
      </w:r>
    </w:p>
    <w:p w:rsidR="00310252" w:rsidRPr="00504C8B" w:rsidRDefault="00310252" w:rsidP="00310252">
      <w:pPr>
        <w:tabs>
          <w:tab w:val="left" w:pos="4680"/>
        </w:tabs>
        <w:spacing w:after="0" w:line="240" w:lineRule="auto"/>
        <w:rPr>
          <w:b/>
        </w:rPr>
      </w:pPr>
      <w:r w:rsidRPr="00504C8B">
        <w:rPr>
          <w:b/>
        </w:rPr>
        <w:t>3</w:t>
      </w:r>
    </w:p>
    <w:p w:rsidR="00310252" w:rsidRPr="00504C8B" w:rsidRDefault="00310252" w:rsidP="00310252">
      <w:pPr>
        <w:spacing w:after="0" w:line="240" w:lineRule="auto"/>
      </w:pPr>
      <w:r w:rsidRPr="00504C8B">
        <w:rPr>
          <w:b/>
        </w:rPr>
        <w:t>4</w:t>
      </w:r>
    </w:p>
    <w:p w:rsidR="00310252" w:rsidRPr="00504C8B" w:rsidRDefault="00310252" w:rsidP="00310252">
      <w:pPr>
        <w:spacing w:after="0" w:line="240" w:lineRule="auto"/>
      </w:pPr>
      <w:r w:rsidRPr="00504C8B">
        <w:rPr>
          <w:u w:val="single"/>
        </w:rPr>
        <w:t>5</w:t>
      </w:r>
      <w:r w:rsidRPr="00504C8B">
        <w:t xml:space="preserve">                                                                    JOHN F. NICHOLS</w:t>
      </w:r>
    </w:p>
    <w:p w:rsidR="00310252" w:rsidRPr="00504C8B" w:rsidRDefault="00310252" w:rsidP="00310252">
      <w:pPr>
        <w:spacing w:after="0" w:line="240" w:lineRule="auto"/>
      </w:pPr>
      <w:r w:rsidRPr="00504C8B">
        <w:t xml:space="preserve">                                                                      Major General, TXANG </w:t>
      </w:r>
    </w:p>
    <w:p w:rsidR="00310252" w:rsidRPr="00504C8B" w:rsidRDefault="00310252" w:rsidP="00310252">
      <w:pPr>
        <w:spacing w:after="0" w:line="240" w:lineRule="auto"/>
      </w:pPr>
      <w:r w:rsidRPr="00504C8B">
        <w:t xml:space="preserve">                                                                      Adjutant General </w:t>
      </w:r>
    </w:p>
    <w:p w:rsidR="00310252" w:rsidRPr="00504C8B" w:rsidRDefault="00310252" w:rsidP="00310252">
      <w:pPr>
        <w:spacing w:after="0" w:line="240" w:lineRule="auto"/>
      </w:pPr>
      <w:r w:rsidRPr="00504C8B">
        <w:t>1</w:t>
      </w:r>
    </w:p>
    <w:p w:rsidR="00310252" w:rsidRPr="00504C8B" w:rsidRDefault="00310252" w:rsidP="00310252">
      <w:pPr>
        <w:spacing w:after="0" w:line="240" w:lineRule="auto"/>
      </w:pPr>
      <w:proofErr w:type="gramStart"/>
      <w:r w:rsidRPr="00504C8B">
        <w:t>2  DISTRIBUTION</w:t>
      </w:r>
      <w:proofErr w:type="gramEnd"/>
      <w:r w:rsidRPr="00504C8B">
        <w:t>:</w:t>
      </w:r>
    </w:p>
    <w:p w:rsidR="00310252" w:rsidRPr="00504C8B" w:rsidRDefault="00310252" w:rsidP="00310252">
      <w:pPr>
        <w:spacing w:after="0" w:line="240" w:lineRule="auto"/>
      </w:pPr>
      <w:r w:rsidRPr="00504C8B">
        <w:rPr>
          <w:rFonts w:eastAsia="Arial"/>
        </w:rPr>
        <w:t>A</w:t>
      </w:r>
    </w:p>
    <w:p w:rsidR="00310252" w:rsidRPr="00504C8B" w:rsidRDefault="00310252" w:rsidP="00310252">
      <w:pPr>
        <w:tabs>
          <w:tab w:val="left" w:pos="630"/>
        </w:tabs>
        <w:spacing w:after="0" w:line="240" w:lineRule="auto"/>
        <w:rPr>
          <w:sz w:val="16"/>
          <w:szCs w:val="16"/>
        </w:rPr>
      </w:pPr>
      <w:proofErr w:type="gramStart"/>
      <w:r w:rsidRPr="00504C8B">
        <w:rPr>
          <w:sz w:val="16"/>
          <w:szCs w:val="16"/>
          <w:u w:val="single"/>
        </w:rPr>
        <w:t>1</w:t>
      </w:r>
      <w:r w:rsidRPr="00504C8B">
        <w:rPr>
          <w:sz w:val="16"/>
          <w:szCs w:val="16"/>
        </w:rPr>
        <w:t xml:space="preserve">  SIGNATURE</w:t>
      </w:r>
      <w:proofErr w:type="gramEnd"/>
      <w:r w:rsidRPr="00504C8B">
        <w:rPr>
          <w:sz w:val="16"/>
          <w:szCs w:val="16"/>
        </w:rPr>
        <w:t xml:space="preserve"> BLOCK AND SEAL</w:t>
      </w:r>
    </w:p>
    <w:p w:rsidR="00310252" w:rsidRPr="00504C8B" w:rsidRDefault="00310252" w:rsidP="00310252">
      <w:pPr>
        <w:tabs>
          <w:tab w:val="left" w:pos="630"/>
        </w:tabs>
        <w:spacing w:after="0" w:line="240" w:lineRule="auto"/>
        <w:rPr>
          <w:sz w:val="16"/>
          <w:szCs w:val="16"/>
        </w:rPr>
      </w:pPr>
      <w:proofErr w:type="gramStart"/>
      <w:r w:rsidRPr="00504C8B">
        <w:rPr>
          <w:sz w:val="16"/>
          <w:szCs w:val="16"/>
          <w:u w:val="single"/>
        </w:rPr>
        <w:t>2</w:t>
      </w:r>
      <w:r w:rsidRPr="00504C8B">
        <w:rPr>
          <w:sz w:val="16"/>
          <w:szCs w:val="16"/>
        </w:rPr>
        <w:t xml:space="preserve">  APPLIED</w:t>
      </w:r>
      <w:proofErr w:type="gramEnd"/>
      <w:r w:rsidRPr="00504C8B">
        <w:rPr>
          <w:sz w:val="16"/>
          <w:szCs w:val="16"/>
        </w:rPr>
        <w:t xml:space="preserve"> BY </w:t>
      </w:r>
      <w:proofErr w:type="spellStart"/>
      <w:r w:rsidRPr="00504C8B">
        <w:rPr>
          <w:sz w:val="16"/>
          <w:szCs w:val="16"/>
        </w:rPr>
        <w:t>TMD</w:t>
      </w:r>
      <w:proofErr w:type="spellEnd"/>
      <w:r w:rsidRPr="00504C8B">
        <w:rPr>
          <w:sz w:val="16"/>
          <w:szCs w:val="16"/>
        </w:rPr>
        <w:t xml:space="preserve"> POLICY OFFICER/SIG</w:t>
      </w:r>
    </w:p>
    <w:p w:rsidR="00310252" w:rsidRPr="00504C8B" w:rsidRDefault="00310252" w:rsidP="00310252">
      <w:pPr>
        <w:tabs>
          <w:tab w:val="left" w:pos="630"/>
        </w:tabs>
        <w:spacing w:after="0" w:line="240" w:lineRule="auto"/>
        <w:rPr>
          <w:sz w:val="16"/>
          <w:szCs w:val="16"/>
        </w:rPr>
      </w:pPr>
    </w:p>
    <w:p w:rsidR="00310252" w:rsidRPr="00504C8B" w:rsidRDefault="00310252" w:rsidP="00310252">
      <w:pPr>
        <w:tabs>
          <w:tab w:val="left" w:pos="630"/>
        </w:tabs>
        <w:spacing w:after="0" w:line="240" w:lineRule="auto"/>
        <w:rPr>
          <w:b/>
          <w:sz w:val="18"/>
          <w:szCs w:val="18"/>
        </w:rPr>
      </w:pPr>
      <w:r w:rsidRPr="00504C8B">
        <w:rPr>
          <w:b/>
          <w:sz w:val="18"/>
          <w:szCs w:val="18"/>
        </w:rPr>
        <w:t xml:space="preserve">The seal authenticates </w:t>
      </w:r>
      <w:proofErr w:type="spellStart"/>
      <w:r w:rsidRPr="00504C8B">
        <w:rPr>
          <w:b/>
          <w:sz w:val="18"/>
          <w:szCs w:val="18"/>
        </w:rPr>
        <w:t>SNIs</w:t>
      </w:r>
      <w:proofErr w:type="spellEnd"/>
      <w:r w:rsidRPr="00504C8B">
        <w:rPr>
          <w:b/>
          <w:sz w:val="18"/>
          <w:szCs w:val="18"/>
        </w:rPr>
        <w:t xml:space="preserve">; </w:t>
      </w:r>
      <w:proofErr w:type="gramStart"/>
      <w:r w:rsidRPr="00504C8B">
        <w:rPr>
          <w:b/>
          <w:sz w:val="18"/>
          <w:szCs w:val="18"/>
        </w:rPr>
        <w:t>it is added by the</w:t>
      </w:r>
      <w:r>
        <w:rPr>
          <w:b/>
          <w:sz w:val="18"/>
          <w:szCs w:val="18"/>
        </w:rPr>
        <w:t xml:space="preserve"> </w:t>
      </w:r>
      <w:proofErr w:type="spellStart"/>
      <w:r w:rsidRPr="00504C8B">
        <w:rPr>
          <w:b/>
          <w:sz w:val="18"/>
          <w:szCs w:val="18"/>
        </w:rPr>
        <w:t>TMD</w:t>
      </w:r>
      <w:proofErr w:type="spellEnd"/>
      <w:r w:rsidRPr="00504C8B">
        <w:rPr>
          <w:b/>
          <w:sz w:val="18"/>
          <w:szCs w:val="18"/>
        </w:rPr>
        <w:t xml:space="preserve"> Policy Officer/SIG on final draft submitted for approval</w:t>
      </w:r>
      <w:proofErr w:type="gramEnd"/>
      <w:r w:rsidRPr="00504C8B">
        <w:rPr>
          <w:b/>
          <w:sz w:val="18"/>
          <w:szCs w:val="18"/>
        </w:rPr>
        <w:t>.</w:t>
      </w:r>
    </w:p>
    <w:p w:rsidR="00310252" w:rsidRPr="00504C8B" w:rsidRDefault="00310252" w:rsidP="00310252">
      <w:pPr>
        <w:tabs>
          <w:tab w:val="left" w:pos="90"/>
        </w:tabs>
        <w:spacing w:after="0" w:line="200" w:lineRule="exact"/>
        <w:rPr>
          <w:sz w:val="16"/>
          <w:szCs w:val="16"/>
        </w:rPr>
      </w:pPr>
      <w:r w:rsidRPr="00504C8B">
        <w:rPr>
          <w:b/>
          <w:sz w:val="16"/>
          <w:szCs w:val="16"/>
        </w:rPr>
        <w:t>Seal:</w:t>
      </w:r>
      <w:r w:rsidRPr="00504C8B">
        <w:rPr>
          <w:sz w:val="16"/>
          <w:szCs w:val="16"/>
        </w:rPr>
        <w:t xml:space="preserve">  1” from top of page, top edge of seal even with top of letterhead.</w:t>
      </w:r>
      <w:r>
        <w:rPr>
          <w:sz w:val="16"/>
          <w:szCs w:val="16"/>
        </w:rPr>
        <w:t xml:space="preserve"> </w:t>
      </w:r>
      <w:r w:rsidRPr="00504C8B">
        <w:rPr>
          <w:sz w:val="16"/>
          <w:szCs w:val="16"/>
        </w:rPr>
        <w:t xml:space="preserve"> Star in seal even with first letter/character at left margin</w:t>
      </w:r>
    </w:p>
    <w:p w:rsidR="00310252" w:rsidRPr="00504C8B" w:rsidRDefault="00310252" w:rsidP="00310252">
      <w:pPr>
        <w:tabs>
          <w:tab w:val="left" w:pos="90"/>
        </w:tabs>
        <w:spacing w:after="0" w:line="200" w:lineRule="exact"/>
        <w:rPr>
          <w:sz w:val="16"/>
          <w:szCs w:val="16"/>
        </w:rPr>
      </w:pPr>
      <w:r w:rsidRPr="00504C8B">
        <w:rPr>
          <w:b/>
          <w:sz w:val="16"/>
          <w:szCs w:val="16"/>
        </w:rPr>
        <w:t>Letterhead:</w:t>
      </w:r>
      <w:r w:rsidRPr="00504C8B">
        <w:rPr>
          <w:sz w:val="16"/>
          <w:szCs w:val="16"/>
        </w:rPr>
        <w:t xml:space="preserve">  1” from top of page, even with top edge of seal</w:t>
      </w:r>
    </w:p>
    <w:p w:rsidR="00310252" w:rsidRDefault="00310252" w:rsidP="00310252">
      <w:pPr>
        <w:tabs>
          <w:tab w:val="left" w:pos="90"/>
        </w:tabs>
        <w:spacing w:after="0" w:line="200" w:lineRule="exact"/>
        <w:rPr>
          <w:sz w:val="16"/>
          <w:szCs w:val="16"/>
        </w:rPr>
      </w:pPr>
      <w:r w:rsidRPr="00504C8B">
        <w:rPr>
          <w:b/>
          <w:sz w:val="16"/>
          <w:szCs w:val="16"/>
        </w:rPr>
        <w:t>Spacing:</w:t>
      </w:r>
      <w:r w:rsidRPr="00504C8B">
        <w:rPr>
          <w:sz w:val="16"/>
          <w:szCs w:val="16"/>
        </w:rPr>
        <w:t xml:space="preserve">  </w:t>
      </w:r>
      <w:proofErr w:type="spellStart"/>
      <w:r w:rsidRPr="00504C8B">
        <w:rPr>
          <w:sz w:val="16"/>
          <w:szCs w:val="16"/>
        </w:rPr>
        <w:t>SNIs</w:t>
      </w:r>
      <w:proofErr w:type="spellEnd"/>
      <w:r w:rsidRPr="00504C8B">
        <w:rPr>
          <w:sz w:val="16"/>
          <w:szCs w:val="16"/>
        </w:rPr>
        <w:t xml:space="preserve"> will not be reprinted for minor errors as determined by </w:t>
      </w:r>
      <w:proofErr w:type="gramStart"/>
      <w:r w:rsidRPr="00504C8B">
        <w:rPr>
          <w:sz w:val="16"/>
          <w:szCs w:val="16"/>
        </w:rPr>
        <w:t>SIG,</w:t>
      </w:r>
      <w:proofErr w:type="gramEnd"/>
      <w:r w:rsidRPr="00504C8B">
        <w:rPr>
          <w:sz w:val="16"/>
          <w:szCs w:val="16"/>
        </w:rPr>
        <w:t xml:space="preserve"> all </w:t>
      </w:r>
      <w:proofErr w:type="spellStart"/>
      <w:r w:rsidRPr="00504C8B">
        <w:rPr>
          <w:sz w:val="16"/>
          <w:szCs w:val="16"/>
        </w:rPr>
        <w:t>SNIs</w:t>
      </w:r>
      <w:proofErr w:type="spellEnd"/>
      <w:r w:rsidRPr="00504C8B">
        <w:rPr>
          <w:sz w:val="16"/>
          <w:szCs w:val="16"/>
        </w:rPr>
        <w:t xml:space="preserve"> are scanned and distributed.  </w:t>
      </w:r>
    </w:p>
    <w:p w:rsidR="00310252" w:rsidRPr="00504C8B" w:rsidRDefault="00310252" w:rsidP="00310252">
      <w:pPr>
        <w:tabs>
          <w:tab w:val="left" w:pos="90"/>
        </w:tabs>
        <w:spacing w:after="0" w:line="200" w:lineRule="exact"/>
        <w:rPr>
          <w:sz w:val="16"/>
          <w:szCs w:val="16"/>
        </w:rPr>
      </w:pPr>
    </w:p>
    <w:p w:rsidR="00820211" w:rsidRDefault="00820211"/>
    <w:sectPr w:rsidR="008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2"/>
    <w:rsid w:val="00310252"/>
    <w:rsid w:val="008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1810A-0A2C-4E94-A08A-DC6C2D7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5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CW3 MIL USA</cp:lastModifiedBy>
  <cp:revision>1</cp:revision>
  <dcterms:created xsi:type="dcterms:W3CDTF">2017-06-01T14:23:00Z</dcterms:created>
  <dcterms:modified xsi:type="dcterms:W3CDTF">2017-06-01T14:24:00Z</dcterms:modified>
</cp:coreProperties>
</file>