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7B34" w14:textId="15B3879A" w:rsidR="00F25071" w:rsidRPr="002349FF" w:rsidRDefault="00F25071" w:rsidP="00F25071">
      <w:pPr>
        <w:pStyle w:val="NoSpacing"/>
        <w:rPr>
          <w:b/>
          <w:bCs/>
        </w:rPr>
      </w:pPr>
      <w:r w:rsidRPr="002349FF">
        <w:rPr>
          <w:b/>
          <w:bCs/>
        </w:rPr>
        <w:t>MAJOR GENERAL ANTHONY WOODS</w:t>
      </w:r>
    </w:p>
    <w:p w14:paraId="156E7497" w14:textId="1EA72F52" w:rsidR="00F25071" w:rsidRPr="002349FF" w:rsidRDefault="00F25071" w:rsidP="00F25071">
      <w:pPr>
        <w:pStyle w:val="NoSpacing"/>
        <w:rPr>
          <w:b/>
          <w:bCs/>
        </w:rPr>
      </w:pPr>
      <w:r w:rsidRPr="002349FF">
        <w:rPr>
          <w:b/>
          <w:bCs/>
        </w:rPr>
        <w:t>TEXAS STATE GUARD</w:t>
      </w:r>
    </w:p>
    <w:p w14:paraId="5D59EEFB" w14:textId="77777777" w:rsidR="00F25071" w:rsidRDefault="00F25071" w:rsidP="00E220F4">
      <w:pPr>
        <w:rPr>
          <w:rFonts w:ascii="Arial" w:hAnsi="Arial" w:cs="Arial"/>
          <w:sz w:val="20"/>
          <w:szCs w:val="20"/>
        </w:rPr>
      </w:pPr>
    </w:p>
    <w:p w14:paraId="5A0B9AFD" w14:textId="1578A969" w:rsidR="00E220F4" w:rsidRPr="002938F7" w:rsidRDefault="00E220F4" w:rsidP="00E220F4">
      <w:pPr>
        <w:rPr>
          <w:rFonts w:ascii="Arial" w:hAnsi="Arial" w:cs="Arial"/>
          <w:sz w:val="20"/>
          <w:szCs w:val="20"/>
        </w:rPr>
      </w:pPr>
      <w:r w:rsidRPr="002938F7">
        <w:rPr>
          <w:rFonts w:ascii="Arial" w:hAnsi="Arial" w:cs="Arial"/>
          <w:sz w:val="20"/>
          <w:szCs w:val="20"/>
        </w:rPr>
        <w:t>M</w:t>
      </w:r>
      <w:r w:rsidR="000D65EB">
        <w:rPr>
          <w:rFonts w:ascii="Arial" w:hAnsi="Arial" w:cs="Arial"/>
          <w:sz w:val="20"/>
          <w:szCs w:val="20"/>
        </w:rPr>
        <w:t xml:space="preserve">ajor </w:t>
      </w:r>
      <w:r w:rsidRPr="002938F7">
        <w:rPr>
          <w:rFonts w:ascii="Arial" w:hAnsi="Arial" w:cs="Arial"/>
          <w:sz w:val="20"/>
          <w:szCs w:val="20"/>
        </w:rPr>
        <w:t>G</w:t>
      </w:r>
      <w:r w:rsidR="000D65EB">
        <w:rPr>
          <w:rFonts w:ascii="Arial" w:hAnsi="Arial" w:cs="Arial"/>
          <w:sz w:val="20"/>
          <w:szCs w:val="20"/>
        </w:rPr>
        <w:t>eneral</w:t>
      </w:r>
      <w:r w:rsidRPr="002938F7">
        <w:rPr>
          <w:rFonts w:ascii="Arial" w:hAnsi="Arial" w:cs="Arial"/>
          <w:sz w:val="20"/>
          <w:szCs w:val="20"/>
        </w:rPr>
        <w:t xml:space="preserve"> Woods received an early commission as a Second Lieutenant in 1984 through the ROTC program at the University of Texas at Arlington. He received a B.S. in Criminal Justice from Texas Christian University in 1987 and an M.S. from the United States Army War College in 2010. He served in several leadership positions in the 1st Battalion</w:t>
      </w:r>
      <w:r w:rsidR="001126CB" w:rsidRPr="002938F7">
        <w:rPr>
          <w:rFonts w:ascii="Arial" w:hAnsi="Arial" w:cs="Arial"/>
          <w:sz w:val="20"/>
          <w:szCs w:val="20"/>
        </w:rPr>
        <w:t>,</w:t>
      </w:r>
      <w:r w:rsidRPr="002938F7">
        <w:rPr>
          <w:rFonts w:ascii="Arial" w:hAnsi="Arial" w:cs="Arial"/>
          <w:sz w:val="20"/>
          <w:szCs w:val="20"/>
        </w:rPr>
        <w:t xml:space="preserve"> 112th Armor</w:t>
      </w:r>
      <w:r w:rsidR="001126CB" w:rsidRPr="002938F7">
        <w:rPr>
          <w:rFonts w:ascii="Arial" w:hAnsi="Arial" w:cs="Arial"/>
          <w:sz w:val="20"/>
          <w:szCs w:val="20"/>
        </w:rPr>
        <w:t xml:space="preserve"> Regiment</w:t>
      </w:r>
      <w:r w:rsidR="000A4028" w:rsidRPr="002938F7">
        <w:rPr>
          <w:rFonts w:ascii="Arial" w:hAnsi="Arial" w:cs="Arial"/>
          <w:sz w:val="20"/>
          <w:szCs w:val="20"/>
        </w:rPr>
        <w:t xml:space="preserve"> in Dallas, TX.</w:t>
      </w:r>
      <w:r w:rsidRPr="002938F7">
        <w:rPr>
          <w:rFonts w:ascii="Arial" w:hAnsi="Arial" w:cs="Arial"/>
          <w:sz w:val="20"/>
          <w:szCs w:val="20"/>
        </w:rPr>
        <w:t xml:space="preserve"> These positions include serving as the Battalion Executive Officer during Operation Noble Eagle. </w:t>
      </w:r>
    </w:p>
    <w:p w14:paraId="0A45CD48" w14:textId="68F77CA8" w:rsidR="00E220F4" w:rsidRPr="002938F7" w:rsidRDefault="00E220F4" w:rsidP="00E220F4">
      <w:pPr>
        <w:rPr>
          <w:rFonts w:ascii="Arial" w:hAnsi="Arial" w:cs="Arial"/>
          <w:sz w:val="20"/>
          <w:szCs w:val="20"/>
        </w:rPr>
      </w:pPr>
      <w:r w:rsidRPr="002938F7">
        <w:rPr>
          <w:rFonts w:ascii="Arial" w:hAnsi="Arial" w:cs="Arial"/>
          <w:sz w:val="20"/>
          <w:szCs w:val="20"/>
        </w:rPr>
        <w:t xml:space="preserve">Noble Eagle was the first deployment of troops to protect America's infrastructure from </w:t>
      </w:r>
      <w:r w:rsidR="000A4028" w:rsidRPr="002938F7">
        <w:rPr>
          <w:rFonts w:ascii="Arial" w:hAnsi="Arial" w:cs="Arial"/>
          <w:sz w:val="20"/>
          <w:szCs w:val="20"/>
        </w:rPr>
        <w:t>t</w:t>
      </w:r>
      <w:r w:rsidRPr="002938F7">
        <w:rPr>
          <w:rFonts w:ascii="Arial" w:hAnsi="Arial" w:cs="Arial"/>
          <w:sz w:val="20"/>
          <w:szCs w:val="20"/>
        </w:rPr>
        <w:t xml:space="preserve">errorist attacks after 9-11. In 2005, MG Woods became the first African American Commander of the </w:t>
      </w:r>
      <w:r w:rsidR="000D65EB">
        <w:rPr>
          <w:rFonts w:ascii="Arial" w:hAnsi="Arial" w:cs="Arial"/>
          <w:sz w:val="20"/>
          <w:szCs w:val="20"/>
        </w:rPr>
        <w:t>1</w:t>
      </w:r>
      <w:r w:rsidR="000D65EB">
        <w:rPr>
          <w:rFonts w:ascii="Arial" w:hAnsi="Arial" w:cs="Arial"/>
          <w:sz w:val="20"/>
          <w:szCs w:val="20"/>
          <w:vertAlign w:val="superscript"/>
        </w:rPr>
        <w:t>st</w:t>
      </w:r>
      <w:r w:rsidR="000D65EB">
        <w:rPr>
          <w:rFonts w:ascii="Arial" w:hAnsi="Arial" w:cs="Arial"/>
          <w:sz w:val="20"/>
          <w:szCs w:val="20"/>
        </w:rPr>
        <w:t xml:space="preserve"> Battalion, 112</w:t>
      </w:r>
      <w:r w:rsidR="000D65EB">
        <w:rPr>
          <w:rFonts w:ascii="Arial" w:hAnsi="Arial" w:cs="Arial"/>
          <w:sz w:val="20"/>
          <w:szCs w:val="20"/>
          <w:vertAlign w:val="superscript"/>
        </w:rPr>
        <w:t>th</w:t>
      </w:r>
      <w:r w:rsidR="000D65EB">
        <w:rPr>
          <w:rFonts w:ascii="Arial" w:hAnsi="Arial" w:cs="Arial"/>
          <w:sz w:val="20"/>
          <w:szCs w:val="20"/>
        </w:rPr>
        <w:t xml:space="preserve"> Armor</w:t>
      </w:r>
      <w:r w:rsidRPr="002938F7">
        <w:rPr>
          <w:rFonts w:ascii="Arial" w:hAnsi="Arial" w:cs="Arial"/>
          <w:sz w:val="20"/>
          <w:szCs w:val="20"/>
        </w:rPr>
        <w:t xml:space="preserve">, leading his unit in the first American training exercise in the country of Romania after the fall of the Soviet Union.   In 2006, MG Woods served as Deputy Commander for Operation Jump Start (OJS), an initiative started by President Bush to secure the Southwest border. </w:t>
      </w:r>
    </w:p>
    <w:p w14:paraId="32E0EFD1" w14:textId="512D0C8F" w:rsidR="00E220F4" w:rsidRPr="002938F7" w:rsidRDefault="00364E6A" w:rsidP="00E220F4">
      <w:pPr>
        <w:rPr>
          <w:rFonts w:ascii="Arial" w:hAnsi="Arial" w:cs="Arial"/>
          <w:sz w:val="20"/>
          <w:szCs w:val="20"/>
        </w:rPr>
      </w:pPr>
      <w:r w:rsidRPr="002938F7">
        <w:rPr>
          <w:rFonts w:ascii="Arial" w:hAnsi="Arial" w:cs="Arial"/>
          <w:sz w:val="20"/>
          <w:szCs w:val="20"/>
        </w:rPr>
        <w:t xml:space="preserve">MG Woods </w:t>
      </w:r>
      <w:r w:rsidR="00E220F4" w:rsidRPr="002938F7">
        <w:rPr>
          <w:rFonts w:ascii="Arial" w:hAnsi="Arial" w:cs="Arial"/>
          <w:sz w:val="20"/>
          <w:szCs w:val="20"/>
        </w:rPr>
        <w:t>also served as the Deputy Commander of the Joint Interagency Task</w:t>
      </w:r>
      <w:r w:rsidRPr="002938F7">
        <w:rPr>
          <w:rFonts w:ascii="Arial" w:hAnsi="Arial" w:cs="Arial"/>
          <w:sz w:val="20"/>
          <w:szCs w:val="20"/>
        </w:rPr>
        <w:t xml:space="preserve"> </w:t>
      </w:r>
      <w:r w:rsidR="00E220F4" w:rsidRPr="002938F7">
        <w:rPr>
          <w:rFonts w:ascii="Arial" w:hAnsi="Arial" w:cs="Arial"/>
          <w:sz w:val="20"/>
          <w:szCs w:val="20"/>
        </w:rPr>
        <w:t xml:space="preserve">Force (JI-A-TF). JIATF was Texas' first attempt to establish a dedicated task force designed to support </w:t>
      </w:r>
      <w:r w:rsidRPr="002938F7">
        <w:rPr>
          <w:rFonts w:ascii="Arial" w:hAnsi="Arial" w:cs="Arial"/>
          <w:sz w:val="20"/>
          <w:szCs w:val="20"/>
        </w:rPr>
        <w:t>l</w:t>
      </w:r>
      <w:r w:rsidR="00E220F4" w:rsidRPr="002938F7">
        <w:rPr>
          <w:rFonts w:ascii="Arial" w:hAnsi="Arial" w:cs="Arial"/>
          <w:sz w:val="20"/>
          <w:szCs w:val="20"/>
        </w:rPr>
        <w:t xml:space="preserve">aw </w:t>
      </w:r>
      <w:r w:rsidRPr="002938F7">
        <w:rPr>
          <w:rFonts w:ascii="Arial" w:hAnsi="Arial" w:cs="Arial"/>
          <w:sz w:val="20"/>
          <w:szCs w:val="20"/>
        </w:rPr>
        <w:t>e</w:t>
      </w:r>
      <w:r w:rsidR="00E220F4" w:rsidRPr="002938F7">
        <w:rPr>
          <w:rFonts w:ascii="Arial" w:hAnsi="Arial" w:cs="Arial"/>
          <w:sz w:val="20"/>
          <w:szCs w:val="20"/>
        </w:rPr>
        <w:t>nforcement during a man</w:t>
      </w:r>
      <w:r w:rsidRPr="002938F7">
        <w:rPr>
          <w:rFonts w:ascii="Arial" w:hAnsi="Arial" w:cs="Arial"/>
          <w:sz w:val="20"/>
          <w:szCs w:val="20"/>
        </w:rPr>
        <w:t>-</w:t>
      </w:r>
      <w:r w:rsidR="00E220F4" w:rsidRPr="002938F7">
        <w:rPr>
          <w:rFonts w:ascii="Arial" w:hAnsi="Arial" w:cs="Arial"/>
          <w:sz w:val="20"/>
          <w:szCs w:val="20"/>
        </w:rPr>
        <w:t>made or natural disaster. MG Woods commanded the 136th R</w:t>
      </w:r>
      <w:r w:rsidR="004A00D2">
        <w:rPr>
          <w:rFonts w:ascii="Arial" w:hAnsi="Arial" w:cs="Arial"/>
          <w:sz w:val="20"/>
          <w:szCs w:val="20"/>
        </w:rPr>
        <w:t>egional Training Institute</w:t>
      </w:r>
      <w:r w:rsidR="00C06B18">
        <w:rPr>
          <w:rFonts w:ascii="Arial" w:hAnsi="Arial" w:cs="Arial"/>
          <w:sz w:val="20"/>
          <w:szCs w:val="20"/>
        </w:rPr>
        <w:t xml:space="preserve"> </w:t>
      </w:r>
      <w:r w:rsidR="00E220F4" w:rsidRPr="002938F7">
        <w:rPr>
          <w:rFonts w:ascii="Arial" w:hAnsi="Arial" w:cs="Arial"/>
          <w:sz w:val="20"/>
          <w:szCs w:val="20"/>
        </w:rPr>
        <w:t xml:space="preserve">in 2010, leading it to be awarded </w:t>
      </w:r>
      <w:r w:rsidR="00A45E74" w:rsidRPr="002938F7">
        <w:rPr>
          <w:rFonts w:ascii="Arial" w:hAnsi="Arial" w:cs="Arial"/>
          <w:sz w:val="20"/>
          <w:szCs w:val="20"/>
        </w:rPr>
        <w:t>as an</w:t>
      </w:r>
      <w:r w:rsidR="00E220F4" w:rsidRPr="002938F7">
        <w:rPr>
          <w:rFonts w:ascii="Arial" w:hAnsi="Arial" w:cs="Arial"/>
          <w:sz w:val="20"/>
          <w:szCs w:val="20"/>
        </w:rPr>
        <w:t xml:space="preserve"> Institution of Excellence by the Army Training and Doctrine Command. In 2012, MG Woods deployed to Kandahar, Afghanistan, as the Task Force Commander of the Security Forces Agency Task Force (SFAT). SFAT oversaw and mentored Brigade</w:t>
      </w:r>
      <w:r w:rsidR="00346778" w:rsidRPr="002938F7">
        <w:rPr>
          <w:rFonts w:ascii="Arial" w:hAnsi="Arial" w:cs="Arial"/>
          <w:sz w:val="20"/>
          <w:szCs w:val="20"/>
        </w:rPr>
        <w:t>-</w:t>
      </w:r>
      <w:r w:rsidR="00E220F4" w:rsidRPr="002938F7">
        <w:rPr>
          <w:rFonts w:ascii="Arial" w:hAnsi="Arial" w:cs="Arial"/>
          <w:sz w:val="20"/>
          <w:szCs w:val="20"/>
        </w:rPr>
        <w:t xml:space="preserve">level and Kandak staff throughout Southern Afghanistan. From 2015 until now, MG Woods has served in various positions with the </w:t>
      </w:r>
      <w:r w:rsidR="00346778" w:rsidRPr="002938F7">
        <w:rPr>
          <w:rFonts w:ascii="Arial" w:hAnsi="Arial" w:cs="Arial"/>
          <w:sz w:val="20"/>
          <w:szCs w:val="20"/>
        </w:rPr>
        <w:t xml:space="preserve">Texas </w:t>
      </w:r>
      <w:r w:rsidR="00E220F4" w:rsidRPr="002938F7">
        <w:rPr>
          <w:rFonts w:ascii="Arial" w:hAnsi="Arial" w:cs="Arial"/>
          <w:sz w:val="20"/>
          <w:szCs w:val="20"/>
        </w:rPr>
        <w:t xml:space="preserve">State Guard, including his current position as the </w:t>
      </w:r>
      <w:r w:rsidR="00346778" w:rsidRPr="002938F7">
        <w:rPr>
          <w:rFonts w:ascii="Arial" w:hAnsi="Arial" w:cs="Arial"/>
          <w:sz w:val="20"/>
          <w:szCs w:val="20"/>
        </w:rPr>
        <w:t xml:space="preserve">Commanding General of the </w:t>
      </w:r>
      <w:r w:rsidR="00E220F4" w:rsidRPr="002938F7">
        <w:rPr>
          <w:rFonts w:ascii="Arial" w:hAnsi="Arial" w:cs="Arial"/>
          <w:sz w:val="20"/>
          <w:szCs w:val="20"/>
        </w:rPr>
        <w:t>Texas State Guard. As a former Dallas Police Officer and Special Agent (SA) with the Drug Enforcement Administration (DEA), SA Woods served in the Los Angeles Field Division before moving to the Houston Field Division</w:t>
      </w:r>
      <w:r w:rsidR="00A84863">
        <w:rPr>
          <w:rFonts w:ascii="Arial" w:hAnsi="Arial" w:cs="Arial"/>
          <w:sz w:val="20"/>
          <w:szCs w:val="20"/>
        </w:rPr>
        <w:t>,</w:t>
      </w:r>
      <w:r w:rsidR="00E220F4" w:rsidRPr="002938F7">
        <w:rPr>
          <w:rFonts w:ascii="Arial" w:hAnsi="Arial" w:cs="Arial"/>
          <w:sz w:val="20"/>
          <w:szCs w:val="20"/>
        </w:rPr>
        <w:t xml:space="preserve"> Waco Resident Office in 1999</w:t>
      </w:r>
      <w:r w:rsidR="00A84863">
        <w:rPr>
          <w:rFonts w:ascii="Arial" w:hAnsi="Arial" w:cs="Arial"/>
          <w:sz w:val="20"/>
          <w:szCs w:val="20"/>
        </w:rPr>
        <w:t xml:space="preserve">. </w:t>
      </w:r>
      <w:r w:rsidR="00E220F4" w:rsidRPr="002938F7">
        <w:rPr>
          <w:rFonts w:ascii="Arial" w:hAnsi="Arial" w:cs="Arial"/>
          <w:sz w:val="20"/>
          <w:szCs w:val="20"/>
        </w:rPr>
        <w:t>In 2005, SA Woods transferred to the Houston office, where he served on several High-Intensity Drug Trafficking Area teams (HIDTA) before moving to the technical group. MG Woods retired from</w:t>
      </w:r>
      <w:r w:rsidR="00D634DE" w:rsidRPr="002938F7">
        <w:rPr>
          <w:rFonts w:ascii="Arial" w:hAnsi="Arial" w:cs="Arial"/>
          <w:sz w:val="20"/>
          <w:szCs w:val="20"/>
        </w:rPr>
        <w:t xml:space="preserve"> the</w:t>
      </w:r>
      <w:r w:rsidR="00E220F4" w:rsidRPr="002938F7">
        <w:rPr>
          <w:rFonts w:ascii="Arial" w:hAnsi="Arial" w:cs="Arial"/>
          <w:sz w:val="20"/>
          <w:szCs w:val="20"/>
        </w:rPr>
        <w:t xml:space="preserve"> DEA in June 2018 and started his Private Investigation company</w:t>
      </w:r>
      <w:r w:rsidR="00D634DE" w:rsidRPr="002938F7">
        <w:rPr>
          <w:rFonts w:ascii="Arial" w:hAnsi="Arial" w:cs="Arial"/>
          <w:sz w:val="20"/>
          <w:szCs w:val="20"/>
        </w:rPr>
        <w:t>,</w:t>
      </w:r>
      <w:r w:rsidR="00E220F4" w:rsidRPr="002938F7">
        <w:rPr>
          <w:rFonts w:ascii="Arial" w:hAnsi="Arial" w:cs="Arial"/>
          <w:sz w:val="20"/>
          <w:szCs w:val="20"/>
        </w:rPr>
        <w:t xml:space="preserve"> Checkmate Surveillance Investigators LLC.</w:t>
      </w:r>
    </w:p>
    <w:p w14:paraId="309D6EF4" w14:textId="79B085F4" w:rsidR="00167D3D" w:rsidRPr="002938F7" w:rsidRDefault="00E220F4" w:rsidP="00E220F4">
      <w:pPr>
        <w:rPr>
          <w:rFonts w:ascii="Arial" w:hAnsi="Arial" w:cs="Arial"/>
          <w:sz w:val="20"/>
          <w:szCs w:val="20"/>
        </w:rPr>
      </w:pPr>
      <w:r w:rsidRPr="002938F7">
        <w:rPr>
          <w:rFonts w:ascii="Arial" w:hAnsi="Arial" w:cs="Arial"/>
          <w:sz w:val="20"/>
          <w:szCs w:val="20"/>
        </w:rPr>
        <w:t xml:space="preserve">MG Anthony Woods is married to Cecilia, formerly Cecilia Durham of Dallas, Texas; they have been married for 16 years and have seven children. Tony, a graduate of Tarleton State University; Amanda and Christen, both graduates </w:t>
      </w:r>
      <w:r w:rsidR="00892D91">
        <w:rPr>
          <w:rFonts w:ascii="Arial" w:hAnsi="Arial" w:cs="Arial"/>
          <w:sz w:val="20"/>
          <w:szCs w:val="20"/>
        </w:rPr>
        <w:t>of</w:t>
      </w:r>
      <w:r w:rsidRPr="002938F7">
        <w:rPr>
          <w:rFonts w:ascii="Arial" w:hAnsi="Arial" w:cs="Arial"/>
          <w:sz w:val="20"/>
          <w:szCs w:val="20"/>
        </w:rPr>
        <w:t xml:space="preserve"> Sam Houston State University; Dalton, a graduate of North Texas State University; Ciara, a graduate of the College of Health Care Professionals</w:t>
      </w:r>
      <w:r w:rsidR="00892D91">
        <w:rPr>
          <w:rFonts w:ascii="Arial" w:hAnsi="Arial" w:cs="Arial"/>
          <w:sz w:val="20"/>
          <w:szCs w:val="20"/>
        </w:rPr>
        <w:t>;</w:t>
      </w:r>
      <w:r w:rsidRPr="002938F7">
        <w:rPr>
          <w:rFonts w:ascii="Arial" w:hAnsi="Arial" w:cs="Arial"/>
          <w:sz w:val="20"/>
          <w:szCs w:val="20"/>
        </w:rPr>
        <w:t xml:space="preserve"> David is in the United States Air Force</w:t>
      </w:r>
      <w:r w:rsidR="00C813DD" w:rsidRPr="002938F7">
        <w:rPr>
          <w:rFonts w:ascii="Arial" w:hAnsi="Arial" w:cs="Arial"/>
          <w:sz w:val="20"/>
          <w:szCs w:val="20"/>
        </w:rPr>
        <w:t>,</w:t>
      </w:r>
      <w:r w:rsidRPr="002938F7">
        <w:rPr>
          <w:rFonts w:ascii="Arial" w:hAnsi="Arial" w:cs="Arial"/>
          <w:sz w:val="20"/>
          <w:szCs w:val="20"/>
        </w:rPr>
        <w:t xml:space="preserve"> station</w:t>
      </w:r>
      <w:r w:rsidR="00C813DD" w:rsidRPr="002938F7">
        <w:rPr>
          <w:rFonts w:ascii="Arial" w:hAnsi="Arial" w:cs="Arial"/>
          <w:sz w:val="20"/>
          <w:szCs w:val="20"/>
        </w:rPr>
        <w:t>ed</w:t>
      </w:r>
      <w:r w:rsidRPr="002938F7">
        <w:rPr>
          <w:rFonts w:ascii="Arial" w:hAnsi="Arial" w:cs="Arial"/>
          <w:sz w:val="20"/>
          <w:szCs w:val="20"/>
        </w:rPr>
        <w:t xml:space="preserve"> in Louisiana</w:t>
      </w:r>
      <w:r w:rsidR="00C813DD" w:rsidRPr="002938F7">
        <w:rPr>
          <w:rFonts w:ascii="Arial" w:hAnsi="Arial" w:cs="Arial"/>
          <w:sz w:val="20"/>
          <w:szCs w:val="20"/>
        </w:rPr>
        <w:t>;</w:t>
      </w:r>
      <w:r w:rsidRPr="002938F7">
        <w:rPr>
          <w:rFonts w:ascii="Arial" w:hAnsi="Arial" w:cs="Arial"/>
          <w:sz w:val="20"/>
          <w:szCs w:val="20"/>
        </w:rPr>
        <w:t xml:space="preserve"> and Daniel is a Senior at Lamar University. MG and Mrs. Woods have one grandson, Marcellus Marquise Pullom.</w:t>
      </w:r>
    </w:p>
    <w:p w14:paraId="58EECFA5" w14:textId="77777777" w:rsidR="002938F7" w:rsidRDefault="002938F7" w:rsidP="006C25AE">
      <w:pPr>
        <w:pStyle w:val="NormalWeb"/>
        <w:kinsoku w:val="0"/>
        <w:overflowPunct w:val="0"/>
        <w:spacing w:before="0" w:beforeAutospacing="0" w:after="0" w:afterAutospacing="0"/>
        <w:textAlignment w:val="baseline"/>
        <w:rPr>
          <w:rFonts w:ascii="Arial" w:hAnsi="Arial" w:cs="Arial"/>
          <w:b/>
          <w:bCs/>
          <w:i/>
          <w:iCs/>
          <w:color w:val="000000"/>
          <w:kern w:val="24"/>
          <w:sz w:val="20"/>
          <w:szCs w:val="20"/>
        </w:rPr>
      </w:pPr>
    </w:p>
    <w:p w14:paraId="7FB7874E" w14:textId="77777777" w:rsidR="00FF46D9" w:rsidRDefault="00FF46D9">
      <w:pPr>
        <w:rPr>
          <w:rFonts w:ascii="Arial" w:eastAsia="+mn-ea" w:hAnsi="Arial" w:cs="Arial"/>
          <w:b/>
          <w:bCs/>
          <w:i/>
          <w:iCs/>
          <w:color w:val="000000"/>
          <w:kern w:val="24"/>
          <w:sz w:val="20"/>
          <w:szCs w:val="20"/>
        </w:rPr>
      </w:pPr>
      <w:r>
        <w:rPr>
          <w:rFonts w:ascii="Arial" w:eastAsia="+mn-ea" w:hAnsi="Arial" w:cs="Arial"/>
          <w:b/>
          <w:bCs/>
          <w:i/>
          <w:iCs/>
          <w:color w:val="000000"/>
          <w:kern w:val="24"/>
          <w:sz w:val="20"/>
          <w:szCs w:val="20"/>
        </w:rPr>
        <w:br w:type="page"/>
      </w:r>
    </w:p>
    <w:p w14:paraId="2588BA70" w14:textId="2F0220F8" w:rsidR="006C25AE" w:rsidRPr="00FF46D9" w:rsidRDefault="006C25AE" w:rsidP="00FF46D9">
      <w:pPr>
        <w:pStyle w:val="NormalWeb"/>
        <w:kinsoku w:val="0"/>
        <w:overflowPunct w:val="0"/>
        <w:spacing w:before="0" w:beforeAutospacing="0" w:after="0" w:afterAutospacing="0"/>
        <w:textAlignment w:val="baseline"/>
        <w:rPr>
          <w:rFonts w:ascii="Arial" w:eastAsia="+mn-ea" w:hAnsi="Arial" w:cs="Arial"/>
          <w:b/>
          <w:bCs/>
          <w:i/>
          <w:iCs/>
          <w:color w:val="000000"/>
          <w:kern w:val="24"/>
          <w:sz w:val="20"/>
          <w:szCs w:val="20"/>
        </w:rPr>
      </w:pPr>
      <w:r w:rsidRPr="00FF46D9">
        <w:rPr>
          <w:rFonts w:ascii="Arial" w:eastAsia="+mn-ea" w:hAnsi="Arial" w:cs="Arial"/>
          <w:b/>
          <w:bCs/>
          <w:i/>
          <w:iCs/>
          <w:color w:val="000000"/>
          <w:kern w:val="24"/>
          <w:sz w:val="20"/>
          <w:szCs w:val="20"/>
        </w:rPr>
        <w:t>MILITARY SCHOOLS ATTENDED:</w:t>
      </w:r>
    </w:p>
    <w:p w14:paraId="0D70A218" w14:textId="28F01FA2" w:rsidR="00462187" w:rsidRPr="00FF46D9" w:rsidRDefault="0042485A" w:rsidP="002349FF">
      <w:pPr>
        <w:pStyle w:val="NoSpacing"/>
        <w:rPr>
          <w:rFonts w:ascii="Arial" w:hAnsi="Arial" w:cs="Arial"/>
          <w:color w:val="333333"/>
          <w:sz w:val="20"/>
          <w:szCs w:val="20"/>
          <w:shd w:val="clear" w:color="auto" w:fill="FFFFFF"/>
        </w:rPr>
      </w:pPr>
      <w:r w:rsidRPr="00FF46D9">
        <w:rPr>
          <w:rFonts w:ascii="Arial" w:hAnsi="Arial" w:cs="Arial"/>
          <w:color w:val="333333"/>
          <w:sz w:val="20"/>
          <w:szCs w:val="20"/>
          <w:shd w:val="clear" w:color="auto" w:fill="FFFFFF"/>
        </w:rPr>
        <w:t>Bachelor of Science,</w:t>
      </w:r>
      <w:r w:rsidR="002938F7" w:rsidRPr="00FF46D9">
        <w:rPr>
          <w:rFonts w:ascii="Arial" w:hAnsi="Arial" w:cs="Arial"/>
          <w:color w:val="333333"/>
          <w:sz w:val="20"/>
          <w:szCs w:val="20"/>
          <w:shd w:val="clear" w:color="auto" w:fill="FFFFFF"/>
        </w:rPr>
        <w:t xml:space="preserve"> Texas Christian University</w:t>
      </w:r>
      <w:r w:rsidR="0059392D" w:rsidRPr="00FF46D9">
        <w:rPr>
          <w:rFonts w:ascii="Arial" w:hAnsi="Arial" w:cs="Arial"/>
          <w:color w:val="333333"/>
          <w:sz w:val="20"/>
          <w:szCs w:val="20"/>
          <w:shd w:val="clear" w:color="auto" w:fill="FFFFFF"/>
        </w:rPr>
        <w:t>,</w:t>
      </w:r>
      <w:r w:rsidR="00435230" w:rsidRPr="00FF46D9">
        <w:rPr>
          <w:rFonts w:ascii="Arial" w:hAnsi="Arial" w:cs="Arial"/>
          <w:color w:val="333333"/>
          <w:sz w:val="20"/>
          <w:szCs w:val="20"/>
          <w:shd w:val="clear" w:color="auto" w:fill="FFFFFF"/>
        </w:rPr>
        <w:t xml:space="preserve"> Fort Worth, Texas</w:t>
      </w:r>
    </w:p>
    <w:p w14:paraId="720C9D78" w14:textId="13DAA7FF" w:rsidR="006C25AE" w:rsidRPr="00FF46D9" w:rsidRDefault="00D975BE" w:rsidP="006C25AE">
      <w:pPr>
        <w:pStyle w:val="NormalWeb"/>
        <w:kinsoku w:val="0"/>
        <w:overflowPunct w:val="0"/>
        <w:spacing w:before="0" w:beforeAutospacing="0" w:after="0" w:afterAutospacing="0"/>
        <w:textAlignment w:val="baseline"/>
        <w:rPr>
          <w:rFonts w:ascii="Arial" w:hAnsi="Arial" w:cs="Arial"/>
          <w:sz w:val="20"/>
          <w:szCs w:val="20"/>
        </w:rPr>
      </w:pPr>
      <w:r w:rsidRPr="00FF46D9">
        <w:rPr>
          <w:rFonts w:ascii="Arial" w:hAnsi="Arial" w:cs="Arial"/>
          <w:color w:val="333333"/>
          <w:sz w:val="20"/>
          <w:szCs w:val="20"/>
          <w:shd w:val="clear" w:color="auto" w:fill="FFFFFF"/>
        </w:rPr>
        <w:t>ROTC Commission, University of Texas</w:t>
      </w:r>
      <w:r w:rsidR="000D1B47" w:rsidRPr="00FF46D9">
        <w:rPr>
          <w:rFonts w:ascii="Arial" w:hAnsi="Arial" w:cs="Arial"/>
          <w:color w:val="333333"/>
          <w:sz w:val="20"/>
          <w:szCs w:val="20"/>
          <w:shd w:val="clear" w:color="auto" w:fill="FFFFFF"/>
        </w:rPr>
        <w:t xml:space="preserve"> – </w:t>
      </w:r>
      <w:proofErr w:type="spellStart"/>
      <w:r w:rsidR="000D1B47" w:rsidRPr="00FF46D9">
        <w:rPr>
          <w:rFonts w:ascii="Arial" w:hAnsi="Arial" w:cs="Arial"/>
          <w:color w:val="333333"/>
          <w:sz w:val="20"/>
          <w:szCs w:val="20"/>
          <w:shd w:val="clear" w:color="auto" w:fill="FFFFFF"/>
        </w:rPr>
        <w:t>Arlington,Texas</w:t>
      </w:r>
      <w:proofErr w:type="spellEnd"/>
      <w:r w:rsidR="00462187" w:rsidRPr="00FF46D9">
        <w:rPr>
          <w:rFonts w:ascii="Arial" w:hAnsi="Arial" w:cs="Arial"/>
          <w:color w:val="333333"/>
          <w:sz w:val="20"/>
          <w:szCs w:val="20"/>
          <w:shd w:val="clear" w:color="auto" w:fill="FFFFFF"/>
        </w:rPr>
        <w:t xml:space="preserve"> </w:t>
      </w:r>
    </w:p>
    <w:p w14:paraId="09C61B09" w14:textId="33A80C9A" w:rsidR="00F106E5" w:rsidRPr="00FF46D9" w:rsidRDefault="0042485A" w:rsidP="006C25AE">
      <w:pPr>
        <w:pStyle w:val="NormalWeb"/>
        <w:kinsoku w:val="0"/>
        <w:overflowPunct w:val="0"/>
        <w:spacing w:before="0" w:beforeAutospacing="0" w:after="0" w:afterAutospacing="0"/>
        <w:textAlignment w:val="baseline"/>
        <w:rPr>
          <w:rFonts w:ascii="Arial" w:eastAsia="+mn-ea" w:hAnsi="Arial" w:cs="Arial"/>
          <w:b/>
          <w:bCs/>
          <w:i/>
          <w:iCs/>
          <w:color w:val="000000"/>
          <w:kern w:val="24"/>
          <w:sz w:val="20"/>
          <w:szCs w:val="20"/>
        </w:rPr>
      </w:pPr>
      <w:r w:rsidRPr="00FF46D9">
        <w:rPr>
          <w:rFonts w:ascii="Arial" w:eastAsia="+mn-ea" w:hAnsi="Arial" w:cs="Arial"/>
          <w:color w:val="000000"/>
          <w:kern w:val="24"/>
          <w:sz w:val="20"/>
          <w:szCs w:val="20"/>
        </w:rPr>
        <w:t>Armor Officer Basic (Single Track) Course</w:t>
      </w:r>
    </w:p>
    <w:p w14:paraId="59459114" w14:textId="7028EEFF" w:rsidR="00F106E5" w:rsidRPr="00FF46D9" w:rsidRDefault="0042485A" w:rsidP="006C25AE">
      <w:pPr>
        <w:pStyle w:val="NormalWeb"/>
        <w:kinsoku w:val="0"/>
        <w:overflowPunct w:val="0"/>
        <w:spacing w:before="0" w:beforeAutospacing="0" w:after="0" w:afterAutospacing="0"/>
        <w:textAlignment w:val="baseline"/>
        <w:rPr>
          <w:rFonts w:ascii="Arial" w:eastAsia="+mn-ea" w:hAnsi="Arial" w:cs="Arial"/>
          <w:color w:val="000000"/>
          <w:kern w:val="24"/>
          <w:sz w:val="20"/>
          <w:szCs w:val="20"/>
        </w:rPr>
      </w:pPr>
      <w:r w:rsidRPr="00FF46D9">
        <w:rPr>
          <w:rFonts w:ascii="Arial" w:eastAsia="+mn-ea" w:hAnsi="Arial" w:cs="Arial"/>
          <w:color w:val="000000"/>
          <w:kern w:val="24"/>
          <w:sz w:val="20"/>
          <w:szCs w:val="20"/>
        </w:rPr>
        <w:t>Armor Officer Advanced Course</w:t>
      </w:r>
      <w:r w:rsidRPr="00FF46D9">
        <w:rPr>
          <w:rFonts w:ascii="Arial" w:eastAsia="+mn-ea" w:hAnsi="Arial" w:cs="Arial"/>
          <w:color w:val="000000"/>
          <w:kern w:val="24"/>
          <w:sz w:val="20"/>
          <w:szCs w:val="20"/>
        </w:rPr>
        <w:tab/>
      </w:r>
    </w:p>
    <w:p w14:paraId="6FAA7107" w14:textId="25FEEE92" w:rsidR="0042485A" w:rsidRPr="00FF46D9" w:rsidRDefault="0042485A" w:rsidP="006C25AE">
      <w:pPr>
        <w:pStyle w:val="NormalWeb"/>
        <w:kinsoku w:val="0"/>
        <w:overflowPunct w:val="0"/>
        <w:spacing w:before="0" w:beforeAutospacing="0" w:after="0" w:afterAutospacing="0"/>
        <w:textAlignment w:val="baseline"/>
        <w:rPr>
          <w:rFonts w:ascii="Arial" w:eastAsia="+mn-ea" w:hAnsi="Arial" w:cs="Arial"/>
          <w:b/>
          <w:bCs/>
          <w:i/>
          <w:iCs/>
          <w:color w:val="000000"/>
          <w:kern w:val="24"/>
          <w:sz w:val="20"/>
          <w:szCs w:val="20"/>
        </w:rPr>
      </w:pPr>
      <w:r w:rsidRPr="00FF46D9">
        <w:rPr>
          <w:rFonts w:ascii="Arial" w:eastAsia="+mn-ea" w:hAnsi="Arial" w:cs="Arial"/>
          <w:color w:val="000000"/>
          <w:kern w:val="24"/>
          <w:sz w:val="20"/>
          <w:szCs w:val="20"/>
        </w:rPr>
        <w:t>Command Arms Services &amp; Staff School</w:t>
      </w:r>
      <w:r w:rsidRPr="00FF46D9">
        <w:rPr>
          <w:rFonts w:ascii="Arial" w:eastAsia="+mn-ea" w:hAnsi="Arial" w:cs="Arial"/>
          <w:color w:val="000000"/>
          <w:kern w:val="24"/>
          <w:sz w:val="20"/>
          <w:szCs w:val="20"/>
        </w:rPr>
        <w:tab/>
      </w:r>
    </w:p>
    <w:p w14:paraId="70915EFD" w14:textId="3D82E557" w:rsidR="00F106E5" w:rsidRPr="00FF46D9" w:rsidRDefault="00427A54" w:rsidP="006C25AE">
      <w:pPr>
        <w:pStyle w:val="NormalWeb"/>
        <w:kinsoku w:val="0"/>
        <w:overflowPunct w:val="0"/>
        <w:spacing w:before="0" w:beforeAutospacing="0" w:after="0" w:afterAutospacing="0"/>
        <w:textAlignment w:val="baseline"/>
        <w:rPr>
          <w:rFonts w:ascii="Arial" w:eastAsia="+mn-ea" w:hAnsi="Arial" w:cs="Arial"/>
          <w:color w:val="000000"/>
          <w:kern w:val="24"/>
          <w:sz w:val="20"/>
          <w:szCs w:val="20"/>
        </w:rPr>
      </w:pPr>
      <w:r w:rsidRPr="00FF46D9">
        <w:rPr>
          <w:rFonts w:ascii="Arial" w:eastAsia="+mn-ea" w:hAnsi="Arial" w:cs="Arial"/>
          <w:color w:val="000000"/>
          <w:kern w:val="24"/>
          <w:sz w:val="20"/>
          <w:szCs w:val="20"/>
        </w:rPr>
        <w:t>Command and General Staff Officer Course</w:t>
      </w:r>
    </w:p>
    <w:p w14:paraId="4C2D5668" w14:textId="160876A5" w:rsidR="00427A54" w:rsidRPr="00FF46D9" w:rsidRDefault="00427A54" w:rsidP="006C25AE">
      <w:pPr>
        <w:pStyle w:val="NormalWeb"/>
        <w:kinsoku w:val="0"/>
        <w:overflowPunct w:val="0"/>
        <w:spacing w:before="0" w:beforeAutospacing="0" w:after="0" w:afterAutospacing="0"/>
        <w:textAlignment w:val="baseline"/>
        <w:rPr>
          <w:rFonts w:ascii="Arial" w:eastAsia="+mn-ea" w:hAnsi="Arial" w:cs="Arial"/>
          <w:color w:val="000000"/>
          <w:kern w:val="24"/>
          <w:sz w:val="20"/>
          <w:szCs w:val="20"/>
        </w:rPr>
      </w:pPr>
      <w:r w:rsidRPr="00FF46D9">
        <w:rPr>
          <w:rFonts w:ascii="Arial" w:eastAsia="+mn-ea" w:hAnsi="Arial" w:cs="Arial"/>
          <w:color w:val="000000"/>
          <w:kern w:val="24"/>
          <w:sz w:val="20"/>
          <w:szCs w:val="20"/>
        </w:rPr>
        <w:t>Armor Pre-Command Course</w:t>
      </w:r>
    </w:p>
    <w:p w14:paraId="5F8B01AC" w14:textId="7B9E68F7" w:rsidR="00427A54" w:rsidRPr="00FF46D9" w:rsidRDefault="00427A54" w:rsidP="006C25AE">
      <w:pPr>
        <w:pStyle w:val="NormalWeb"/>
        <w:kinsoku w:val="0"/>
        <w:overflowPunct w:val="0"/>
        <w:spacing w:before="0" w:beforeAutospacing="0" w:after="0" w:afterAutospacing="0"/>
        <w:textAlignment w:val="baseline"/>
        <w:rPr>
          <w:rFonts w:ascii="Arial" w:eastAsia="+mn-ea" w:hAnsi="Arial" w:cs="Arial"/>
          <w:color w:val="000000"/>
          <w:kern w:val="24"/>
          <w:sz w:val="20"/>
          <w:szCs w:val="20"/>
        </w:rPr>
      </w:pPr>
      <w:r w:rsidRPr="00FF46D9">
        <w:rPr>
          <w:rFonts w:ascii="Arial" w:eastAsia="+mn-ea" w:hAnsi="Arial" w:cs="Arial"/>
          <w:color w:val="000000"/>
          <w:kern w:val="24"/>
          <w:sz w:val="20"/>
          <w:szCs w:val="20"/>
        </w:rPr>
        <w:t>United States Army War College</w:t>
      </w:r>
    </w:p>
    <w:p w14:paraId="1A2923A4" w14:textId="0EBC3973" w:rsidR="00427A54" w:rsidRPr="00FF46D9" w:rsidRDefault="00427A54" w:rsidP="006C25AE">
      <w:pPr>
        <w:pStyle w:val="NormalWeb"/>
        <w:kinsoku w:val="0"/>
        <w:overflowPunct w:val="0"/>
        <w:spacing w:before="0" w:beforeAutospacing="0" w:after="0" w:afterAutospacing="0"/>
        <w:textAlignment w:val="baseline"/>
        <w:rPr>
          <w:rFonts w:ascii="Arial" w:eastAsia="+mn-ea" w:hAnsi="Arial" w:cs="Arial"/>
          <w:b/>
          <w:bCs/>
          <w:i/>
          <w:iCs/>
          <w:color w:val="000000"/>
          <w:kern w:val="24"/>
          <w:sz w:val="20"/>
          <w:szCs w:val="20"/>
        </w:rPr>
      </w:pPr>
      <w:r w:rsidRPr="00FF46D9">
        <w:rPr>
          <w:rFonts w:ascii="Arial" w:eastAsia="+mn-ea" w:hAnsi="Arial" w:cs="Arial"/>
          <w:color w:val="000000"/>
          <w:kern w:val="24"/>
          <w:sz w:val="20"/>
          <w:szCs w:val="20"/>
        </w:rPr>
        <w:t>Security Force Assistance Course</w:t>
      </w:r>
    </w:p>
    <w:p w14:paraId="6C44E37E" w14:textId="77777777" w:rsidR="00427A54" w:rsidRPr="002938F7" w:rsidRDefault="00427A54" w:rsidP="006C25AE">
      <w:pPr>
        <w:pStyle w:val="NormalWeb"/>
        <w:kinsoku w:val="0"/>
        <w:overflowPunct w:val="0"/>
        <w:spacing w:before="0" w:beforeAutospacing="0" w:after="0" w:afterAutospacing="0"/>
        <w:textAlignment w:val="baseline"/>
        <w:rPr>
          <w:rFonts w:ascii="Arial" w:eastAsia="+mn-ea" w:hAnsi="Arial" w:cs="Arial"/>
          <w:b/>
          <w:bCs/>
          <w:i/>
          <w:iCs/>
          <w:color w:val="000000"/>
          <w:kern w:val="24"/>
          <w:sz w:val="20"/>
          <w:szCs w:val="20"/>
        </w:rPr>
      </w:pPr>
    </w:p>
    <w:p w14:paraId="6901F91B" w14:textId="5869D263" w:rsidR="006C25AE" w:rsidRPr="002938F7"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2938F7">
        <w:rPr>
          <w:rFonts w:ascii="Arial" w:eastAsia="+mn-ea" w:hAnsi="Arial" w:cs="Arial"/>
          <w:b/>
          <w:bCs/>
          <w:i/>
          <w:iCs/>
          <w:color w:val="000000"/>
          <w:kern w:val="24"/>
          <w:sz w:val="20"/>
          <w:szCs w:val="20"/>
        </w:rPr>
        <w:t>AWARDS AND DECORATIONS</w:t>
      </w:r>
    </w:p>
    <w:p w14:paraId="1ED7DFCD" w14:textId="77777777" w:rsidR="003D4492" w:rsidRPr="0003493A" w:rsidRDefault="003D4492" w:rsidP="003D4492">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Legion of Merit</w:t>
      </w:r>
    </w:p>
    <w:p w14:paraId="0BBE6C09" w14:textId="2B25EEC1"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Bronze Star</w:t>
      </w:r>
    </w:p>
    <w:p w14:paraId="66E03DD7"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 xml:space="preserve">Afghanistan Campaign Medal/w Campaign Star </w:t>
      </w:r>
    </w:p>
    <w:p w14:paraId="43B15FE2" w14:textId="23C9C7B9"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 xml:space="preserve">Meritorious Service Medal </w:t>
      </w:r>
      <w:r w:rsidR="003845C5" w:rsidRPr="0003493A">
        <w:rPr>
          <w:rFonts w:ascii="Arial" w:hAnsi="Arial" w:cs="Arial"/>
          <w:color w:val="333333"/>
          <w:sz w:val="20"/>
          <w:szCs w:val="20"/>
          <w:shd w:val="clear" w:color="auto" w:fill="FFFFFF"/>
        </w:rPr>
        <w:t>with 2 Oak Leaf Clusters</w:t>
      </w:r>
    </w:p>
    <w:p w14:paraId="06B847D5" w14:textId="6AB3BF40"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 xml:space="preserve">Army Commendation Medal </w:t>
      </w:r>
      <w:r w:rsidR="003845C5" w:rsidRPr="0003493A">
        <w:rPr>
          <w:rFonts w:ascii="Arial" w:hAnsi="Arial" w:cs="Arial"/>
          <w:color w:val="333333"/>
          <w:sz w:val="20"/>
          <w:szCs w:val="20"/>
          <w:shd w:val="clear" w:color="auto" w:fill="FFFFFF"/>
        </w:rPr>
        <w:t>with 1 Oak Leaf Clusters</w:t>
      </w:r>
    </w:p>
    <w:p w14:paraId="66A86AFA"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 xml:space="preserve">Armed Forces Reserve Medal </w:t>
      </w:r>
    </w:p>
    <w:p w14:paraId="661CE64A"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Army Achievement Medal</w:t>
      </w:r>
    </w:p>
    <w:p w14:paraId="7DBB8D2E"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Army Reserve Components Achievement Medal (8)</w:t>
      </w:r>
    </w:p>
    <w:p w14:paraId="1F2417EC"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National Defense Service Medal</w:t>
      </w:r>
    </w:p>
    <w:p w14:paraId="46B6761A"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Humanitarian Service Medal</w:t>
      </w:r>
    </w:p>
    <w:p w14:paraId="60DD9437"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Military Outstanding Volunteer Service Medal</w:t>
      </w:r>
    </w:p>
    <w:p w14:paraId="2F8BFAD7"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Armed Forces Reserve Medal with Silver Hourglass Device and M Device</w:t>
      </w:r>
    </w:p>
    <w:p w14:paraId="2822E36C"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NATO Medal</w:t>
      </w:r>
    </w:p>
    <w:p w14:paraId="5D7B6D7D"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 xml:space="preserve">Army Superior Unit Award </w:t>
      </w:r>
    </w:p>
    <w:p w14:paraId="63244AA5"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Reserve Components Overseas Training Ribbon</w:t>
      </w:r>
    </w:p>
    <w:p w14:paraId="02508DE9"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Armed Forces Reserve Medal</w:t>
      </w:r>
    </w:p>
    <w:p w14:paraId="6760E1AF" w14:textId="77777777" w:rsidR="006C25AE" w:rsidRPr="0003493A"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03493A">
        <w:rPr>
          <w:rFonts w:ascii="Arial" w:eastAsia="+mn-ea" w:hAnsi="Arial" w:cs="Arial"/>
          <w:color w:val="000000"/>
          <w:kern w:val="24"/>
          <w:sz w:val="20"/>
          <w:szCs w:val="20"/>
        </w:rPr>
        <w:t>Global War on Terrorism Service Medal</w:t>
      </w:r>
    </w:p>
    <w:p w14:paraId="0ABEDFB4" w14:textId="77777777" w:rsidR="006C25AE" w:rsidRPr="002938F7" w:rsidRDefault="006C25AE" w:rsidP="006C25AE">
      <w:pPr>
        <w:pStyle w:val="NormalWeb"/>
        <w:kinsoku w:val="0"/>
        <w:overflowPunct w:val="0"/>
        <w:spacing w:before="0" w:beforeAutospacing="0" w:after="0" w:afterAutospacing="0"/>
        <w:textAlignment w:val="baseline"/>
        <w:rPr>
          <w:rFonts w:ascii="Arial" w:hAnsi="Arial" w:cs="Arial"/>
          <w:sz w:val="20"/>
          <w:szCs w:val="20"/>
        </w:rPr>
      </w:pPr>
      <w:r w:rsidRPr="002938F7">
        <w:rPr>
          <w:rFonts w:ascii="Arial" w:eastAsia="+mn-ea" w:hAnsi="Arial" w:cs="Arial"/>
          <w:b/>
          <w:bCs/>
          <w:color w:val="000000"/>
          <w:kern w:val="24"/>
          <w:sz w:val="20"/>
          <w:szCs w:val="20"/>
        </w:rPr>
        <w:t> </w:t>
      </w:r>
    </w:p>
    <w:p w14:paraId="65455A4D" w14:textId="77777777" w:rsidR="000F60A7" w:rsidRPr="002938F7" w:rsidRDefault="006C25AE" w:rsidP="006C25AE">
      <w:pPr>
        <w:pStyle w:val="NormalWeb"/>
        <w:kinsoku w:val="0"/>
        <w:overflowPunct w:val="0"/>
        <w:spacing w:before="0" w:beforeAutospacing="0" w:after="0" w:afterAutospacing="0"/>
        <w:ind w:left="547" w:hanging="547"/>
        <w:textAlignment w:val="baseline"/>
        <w:rPr>
          <w:rFonts w:ascii="Arial" w:eastAsia="+mn-ea" w:hAnsi="Arial" w:cs="Arial"/>
          <w:b/>
          <w:bCs/>
          <w:i/>
          <w:iCs/>
          <w:color w:val="000000"/>
          <w:kern w:val="24"/>
          <w:sz w:val="20"/>
          <w:szCs w:val="20"/>
        </w:rPr>
      </w:pPr>
      <w:r w:rsidRPr="002938F7">
        <w:rPr>
          <w:rFonts w:ascii="Arial" w:eastAsia="+mn-ea" w:hAnsi="Arial" w:cs="Arial"/>
          <w:b/>
          <w:bCs/>
          <w:i/>
          <w:iCs/>
          <w:color w:val="000000"/>
          <w:kern w:val="24"/>
          <w:sz w:val="20"/>
          <w:szCs w:val="20"/>
        </w:rPr>
        <w:t>PROMOTIONS: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40"/>
        <w:gridCol w:w="2520"/>
      </w:tblGrid>
      <w:tr w:rsidR="00FF2BF7" w14:paraId="70BEDDD5" w14:textId="77777777" w:rsidTr="0059392D">
        <w:tc>
          <w:tcPr>
            <w:tcW w:w="2335" w:type="dxa"/>
          </w:tcPr>
          <w:p w14:paraId="2C3CC685" w14:textId="34B9B089" w:rsidR="00FF2BF7" w:rsidRDefault="00FF2BF7" w:rsidP="00E220F4">
            <w:pPr>
              <w:rPr>
                <w:rFonts w:ascii="Arial" w:hAnsi="Arial" w:cs="Arial"/>
                <w:sz w:val="20"/>
                <w:szCs w:val="20"/>
              </w:rPr>
            </w:pPr>
            <w:r>
              <w:rPr>
                <w:rFonts w:ascii="Arial" w:hAnsi="Arial" w:cs="Arial"/>
                <w:sz w:val="20"/>
                <w:szCs w:val="20"/>
              </w:rPr>
              <w:t>Secon</w:t>
            </w:r>
            <w:r w:rsidR="00FE312D">
              <w:rPr>
                <w:rFonts w:ascii="Arial" w:hAnsi="Arial" w:cs="Arial"/>
                <w:sz w:val="20"/>
                <w:szCs w:val="20"/>
              </w:rPr>
              <w:t>d</w:t>
            </w:r>
            <w:r>
              <w:rPr>
                <w:rFonts w:ascii="Arial" w:hAnsi="Arial" w:cs="Arial"/>
                <w:sz w:val="20"/>
                <w:szCs w:val="20"/>
              </w:rPr>
              <w:t xml:space="preserve"> Lieutenant</w:t>
            </w:r>
          </w:p>
        </w:tc>
        <w:tc>
          <w:tcPr>
            <w:tcW w:w="1440" w:type="dxa"/>
          </w:tcPr>
          <w:p w14:paraId="3298A346" w14:textId="49E407A1" w:rsidR="00FF2BF7" w:rsidRDefault="00C92E05" w:rsidP="00E220F4">
            <w:pPr>
              <w:rPr>
                <w:rFonts w:ascii="Arial" w:hAnsi="Arial" w:cs="Arial"/>
                <w:sz w:val="20"/>
                <w:szCs w:val="20"/>
              </w:rPr>
            </w:pPr>
            <w:r>
              <w:rPr>
                <w:rFonts w:ascii="Arial" w:hAnsi="Arial" w:cs="Arial"/>
                <w:sz w:val="20"/>
                <w:szCs w:val="20"/>
              </w:rPr>
              <w:t>ROTC</w:t>
            </w:r>
          </w:p>
        </w:tc>
        <w:tc>
          <w:tcPr>
            <w:tcW w:w="2520" w:type="dxa"/>
          </w:tcPr>
          <w:p w14:paraId="24BC8ECC" w14:textId="70EC4FAE" w:rsidR="00FF2BF7" w:rsidRDefault="00C92E05" w:rsidP="00E220F4">
            <w:pPr>
              <w:rPr>
                <w:rFonts w:ascii="Arial" w:hAnsi="Arial" w:cs="Arial"/>
                <w:sz w:val="20"/>
                <w:szCs w:val="20"/>
              </w:rPr>
            </w:pPr>
            <w:r>
              <w:rPr>
                <w:rFonts w:ascii="Arial" w:hAnsi="Arial" w:cs="Arial"/>
                <w:sz w:val="20"/>
                <w:szCs w:val="20"/>
              </w:rPr>
              <w:t>22 Decem</w:t>
            </w:r>
            <w:r w:rsidR="00FE312D">
              <w:rPr>
                <w:rFonts w:ascii="Arial" w:hAnsi="Arial" w:cs="Arial"/>
                <w:sz w:val="20"/>
                <w:szCs w:val="20"/>
              </w:rPr>
              <w:t>ber 1984</w:t>
            </w:r>
          </w:p>
        </w:tc>
      </w:tr>
      <w:tr w:rsidR="00FF2BF7" w14:paraId="0B182B62" w14:textId="77777777" w:rsidTr="0059392D">
        <w:tc>
          <w:tcPr>
            <w:tcW w:w="2335" w:type="dxa"/>
          </w:tcPr>
          <w:p w14:paraId="65511748" w14:textId="413800B3" w:rsidR="00FF2BF7" w:rsidRDefault="00FE312D" w:rsidP="00E220F4">
            <w:pPr>
              <w:rPr>
                <w:rFonts w:ascii="Arial" w:hAnsi="Arial" w:cs="Arial"/>
                <w:sz w:val="20"/>
                <w:szCs w:val="20"/>
              </w:rPr>
            </w:pPr>
            <w:r>
              <w:rPr>
                <w:rFonts w:ascii="Arial" w:hAnsi="Arial" w:cs="Arial"/>
                <w:sz w:val="20"/>
                <w:szCs w:val="20"/>
              </w:rPr>
              <w:t>Second Lieutenant</w:t>
            </w:r>
          </w:p>
        </w:tc>
        <w:tc>
          <w:tcPr>
            <w:tcW w:w="1440" w:type="dxa"/>
          </w:tcPr>
          <w:p w14:paraId="72F71C5D" w14:textId="00E5DC1B" w:rsidR="00FF2BF7" w:rsidRDefault="00FE312D" w:rsidP="00E220F4">
            <w:pPr>
              <w:rPr>
                <w:rFonts w:ascii="Arial" w:hAnsi="Arial" w:cs="Arial"/>
                <w:sz w:val="20"/>
                <w:szCs w:val="20"/>
              </w:rPr>
            </w:pPr>
            <w:r>
              <w:rPr>
                <w:rFonts w:ascii="Arial" w:hAnsi="Arial" w:cs="Arial"/>
                <w:sz w:val="20"/>
                <w:szCs w:val="20"/>
              </w:rPr>
              <w:t>ARNG</w:t>
            </w:r>
          </w:p>
        </w:tc>
        <w:tc>
          <w:tcPr>
            <w:tcW w:w="2520" w:type="dxa"/>
          </w:tcPr>
          <w:p w14:paraId="0D081B9E" w14:textId="0A6944FE" w:rsidR="00FF2BF7" w:rsidRDefault="00FE312D" w:rsidP="00E220F4">
            <w:pPr>
              <w:rPr>
                <w:rFonts w:ascii="Arial" w:hAnsi="Arial" w:cs="Arial"/>
                <w:sz w:val="20"/>
                <w:szCs w:val="20"/>
              </w:rPr>
            </w:pPr>
            <w:r>
              <w:rPr>
                <w:rFonts w:ascii="Arial" w:hAnsi="Arial" w:cs="Arial"/>
                <w:sz w:val="20"/>
                <w:szCs w:val="20"/>
              </w:rPr>
              <w:t>1 June 19</w:t>
            </w:r>
            <w:r w:rsidR="00265F59">
              <w:rPr>
                <w:rFonts w:ascii="Arial" w:hAnsi="Arial" w:cs="Arial"/>
                <w:sz w:val="20"/>
                <w:szCs w:val="20"/>
              </w:rPr>
              <w:t>85</w:t>
            </w:r>
          </w:p>
        </w:tc>
      </w:tr>
      <w:tr w:rsidR="00265F59" w14:paraId="7F6FD708" w14:textId="77777777" w:rsidTr="0059392D">
        <w:tc>
          <w:tcPr>
            <w:tcW w:w="2335" w:type="dxa"/>
          </w:tcPr>
          <w:p w14:paraId="24B07879" w14:textId="3A184E8C" w:rsidR="00265F59" w:rsidRDefault="00265F59" w:rsidP="00E220F4">
            <w:pPr>
              <w:rPr>
                <w:rFonts w:ascii="Arial" w:hAnsi="Arial" w:cs="Arial"/>
                <w:sz w:val="20"/>
                <w:szCs w:val="20"/>
              </w:rPr>
            </w:pPr>
            <w:r>
              <w:rPr>
                <w:rFonts w:ascii="Arial" w:hAnsi="Arial" w:cs="Arial"/>
                <w:sz w:val="20"/>
                <w:szCs w:val="20"/>
              </w:rPr>
              <w:t>First Lieutenant</w:t>
            </w:r>
          </w:p>
        </w:tc>
        <w:tc>
          <w:tcPr>
            <w:tcW w:w="1440" w:type="dxa"/>
          </w:tcPr>
          <w:p w14:paraId="210A7BD2" w14:textId="4D24098B" w:rsidR="00265F59" w:rsidRDefault="00265F59" w:rsidP="00E220F4">
            <w:pPr>
              <w:rPr>
                <w:rFonts w:ascii="Arial" w:hAnsi="Arial" w:cs="Arial"/>
                <w:sz w:val="20"/>
                <w:szCs w:val="20"/>
              </w:rPr>
            </w:pPr>
            <w:r>
              <w:rPr>
                <w:rFonts w:ascii="Arial" w:hAnsi="Arial" w:cs="Arial"/>
                <w:sz w:val="20"/>
                <w:szCs w:val="20"/>
              </w:rPr>
              <w:t>ARNG</w:t>
            </w:r>
          </w:p>
        </w:tc>
        <w:tc>
          <w:tcPr>
            <w:tcW w:w="2520" w:type="dxa"/>
          </w:tcPr>
          <w:p w14:paraId="2A3CF42B" w14:textId="217BD01B" w:rsidR="00265F59" w:rsidRDefault="00B7068A" w:rsidP="00E220F4">
            <w:pPr>
              <w:rPr>
                <w:rFonts w:ascii="Arial" w:hAnsi="Arial" w:cs="Arial"/>
                <w:sz w:val="20"/>
                <w:szCs w:val="20"/>
              </w:rPr>
            </w:pPr>
            <w:r>
              <w:rPr>
                <w:rFonts w:ascii="Arial" w:hAnsi="Arial" w:cs="Arial"/>
                <w:sz w:val="20"/>
                <w:szCs w:val="20"/>
              </w:rPr>
              <w:t>21 December 1987</w:t>
            </w:r>
          </w:p>
        </w:tc>
      </w:tr>
      <w:tr w:rsidR="00B7068A" w14:paraId="7CAE31C3" w14:textId="77777777" w:rsidTr="0059392D">
        <w:tc>
          <w:tcPr>
            <w:tcW w:w="2335" w:type="dxa"/>
          </w:tcPr>
          <w:p w14:paraId="7D3DE451" w14:textId="549AE980" w:rsidR="00B7068A" w:rsidRDefault="00B7068A" w:rsidP="00E220F4">
            <w:pPr>
              <w:rPr>
                <w:rFonts w:ascii="Arial" w:hAnsi="Arial" w:cs="Arial"/>
                <w:sz w:val="20"/>
                <w:szCs w:val="20"/>
              </w:rPr>
            </w:pPr>
            <w:r>
              <w:rPr>
                <w:rFonts w:ascii="Arial" w:hAnsi="Arial" w:cs="Arial"/>
                <w:sz w:val="20"/>
                <w:szCs w:val="20"/>
              </w:rPr>
              <w:t>Captain</w:t>
            </w:r>
          </w:p>
        </w:tc>
        <w:tc>
          <w:tcPr>
            <w:tcW w:w="1440" w:type="dxa"/>
          </w:tcPr>
          <w:p w14:paraId="4A6CFF58" w14:textId="087D7108" w:rsidR="00B7068A" w:rsidRDefault="00B7068A" w:rsidP="00E220F4">
            <w:pPr>
              <w:rPr>
                <w:rFonts w:ascii="Arial" w:hAnsi="Arial" w:cs="Arial"/>
                <w:sz w:val="20"/>
                <w:szCs w:val="20"/>
              </w:rPr>
            </w:pPr>
            <w:r>
              <w:rPr>
                <w:rFonts w:ascii="Arial" w:hAnsi="Arial" w:cs="Arial"/>
                <w:sz w:val="20"/>
                <w:szCs w:val="20"/>
              </w:rPr>
              <w:t>ARNG</w:t>
            </w:r>
          </w:p>
        </w:tc>
        <w:tc>
          <w:tcPr>
            <w:tcW w:w="2520" w:type="dxa"/>
          </w:tcPr>
          <w:p w14:paraId="528CBFFD" w14:textId="45EC4542" w:rsidR="00B7068A" w:rsidRDefault="00B7068A" w:rsidP="00E220F4">
            <w:pPr>
              <w:rPr>
                <w:rFonts w:ascii="Arial" w:hAnsi="Arial" w:cs="Arial"/>
                <w:sz w:val="20"/>
                <w:szCs w:val="20"/>
              </w:rPr>
            </w:pPr>
            <w:r>
              <w:rPr>
                <w:rFonts w:ascii="Arial" w:hAnsi="Arial" w:cs="Arial"/>
                <w:sz w:val="20"/>
                <w:szCs w:val="20"/>
              </w:rPr>
              <w:t>1 May 1991</w:t>
            </w:r>
          </w:p>
        </w:tc>
      </w:tr>
      <w:tr w:rsidR="00B7068A" w14:paraId="7D1F0F98" w14:textId="77777777" w:rsidTr="0059392D">
        <w:tc>
          <w:tcPr>
            <w:tcW w:w="2335" w:type="dxa"/>
          </w:tcPr>
          <w:p w14:paraId="105E942D" w14:textId="4442A3DE" w:rsidR="00B7068A" w:rsidRDefault="002E1FE3" w:rsidP="00E220F4">
            <w:pPr>
              <w:rPr>
                <w:rFonts w:ascii="Arial" w:hAnsi="Arial" w:cs="Arial"/>
                <w:sz w:val="20"/>
                <w:szCs w:val="20"/>
              </w:rPr>
            </w:pPr>
            <w:r>
              <w:rPr>
                <w:rFonts w:ascii="Arial" w:hAnsi="Arial" w:cs="Arial"/>
                <w:sz w:val="20"/>
                <w:szCs w:val="20"/>
              </w:rPr>
              <w:t>Major</w:t>
            </w:r>
          </w:p>
        </w:tc>
        <w:tc>
          <w:tcPr>
            <w:tcW w:w="1440" w:type="dxa"/>
          </w:tcPr>
          <w:p w14:paraId="17672A23" w14:textId="1715CEBF" w:rsidR="00B7068A" w:rsidRDefault="002E1FE3" w:rsidP="00E220F4">
            <w:pPr>
              <w:rPr>
                <w:rFonts w:ascii="Arial" w:hAnsi="Arial" w:cs="Arial"/>
                <w:sz w:val="20"/>
                <w:szCs w:val="20"/>
              </w:rPr>
            </w:pPr>
            <w:r>
              <w:rPr>
                <w:rFonts w:ascii="Arial" w:hAnsi="Arial" w:cs="Arial"/>
                <w:sz w:val="20"/>
                <w:szCs w:val="20"/>
              </w:rPr>
              <w:t>ARNG</w:t>
            </w:r>
          </w:p>
        </w:tc>
        <w:tc>
          <w:tcPr>
            <w:tcW w:w="2520" w:type="dxa"/>
          </w:tcPr>
          <w:p w14:paraId="6BC8457F" w14:textId="441433AC" w:rsidR="00B7068A" w:rsidRDefault="00093220" w:rsidP="00E220F4">
            <w:pPr>
              <w:rPr>
                <w:rFonts w:ascii="Arial" w:hAnsi="Arial" w:cs="Arial"/>
                <w:sz w:val="20"/>
                <w:szCs w:val="20"/>
              </w:rPr>
            </w:pPr>
            <w:r>
              <w:rPr>
                <w:rFonts w:ascii="Arial" w:hAnsi="Arial" w:cs="Arial"/>
                <w:sz w:val="20"/>
                <w:szCs w:val="20"/>
              </w:rPr>
              <w:t>19 April</w:t>
            </w:r>
            <w:r w:rsidR="00CD7BC8">
              <w:rPr>
                <w:rFonts w:ascii="Arial" w:hAnsi="Arial" w:cs="Arial"/>
                <w:sz w:val="20"/>
                <w:szCs w:val="20"/>
              </w:rPr>
              <w:t xml:space="preserve"> 1999</w:t>
            </w:r>
          </w:p>
        </w:tc>
      </w:tr>
      <w:tr w:rsidR="002E1FE3" w14:paraId="21F4B305" w14:textId="77777777" w:rsidTr="0059392D">
        <w:tc>
          <w:tcPr>
            <w:tcW w:w="2335" w:type="dxa"/>
          </w:tcPr>
          <w:p w14:paraId="56610D55" w14:textId="03AF1286" w:rsidR="002E1FE3" w:rsidRDefault="002E1FE3" w:rsidP="00E220F4">
            <w:pPr>
              <w:rPr>
                <w:rFonts w:ascii="Arial" w:hAnsi="Arial" w:cs="Arial"/>
                <w:sz w:val="20"/>
                <w:szCs w:val="20"/>
              </w:rPr>
            </w:pPr>
            <w:r>
              <w:rPr>
                <w:rFonts w:ascii="Arial" w:hAnsi="Arial" w:cs="Arial"/>
                <w:sz w:val="20"/>
                <w:szCs w:val="20"/>
              </w:rPr>
              <w:t>Lieutenant Colonel</w:t>
            </w:r>
          </w:p>
        </w:tc>
        <w:tc>
          <w:tcPr>
            <w:tcW w:w="1440" w:type="dxa"/>
          </w:tcPr>
          <w:p w14:paraId="644954BC" w14:textId="6F095588" w:rsidR="002E1FE3" w:rsidRDefault="002E1FE3" w:rsidP="00E220F4">
            <w:pPr>
              <w:rPr>
                <w:rFonts w:ascii="Arial" w:hAnsi="Arial" w:cs="Arial"/>
                <w:sz w:val="20"/>
                <w:szCs w:val="20"/>
              </w:rPr>
            </w:pPr>
            <w:r>
              <w:rPr>
                <w:rFonts w:ascii="Arial" w:hAnsi="Arial" w:cs="Arial"/>
                <w:sz w:val="20"/>
                <w:szCs w:val="20"/>
              </w:rPr>
              <w:t>ARNG</w:t>
            </w:r>
          </w:p>
        </w:tc>
        <w:tc>
          <w:tcPr>
            <w:tcW w:w="2520" w:type="dxa"/>
          </w:tcPr>
          <w:p w14:paraId="6C44AED9" w14:textId="0438C6A9" w:rsidR="002E1FE3" w:rsidRDefault="00CD7BC8" w:rsidP="00E220F4">
            <w:pPr>
              <w:rPr>
                <w:rFonts w:ascii="Arial" w:hAnsi="Arial" w:cs="Arial"/>
                <w:sz w:val="20"/>
                <w:szCs w:val="20"/>
              </w:rPr>
            </w:pPr>
            <w:r>
              <w:rPr>
                <w:rFonts w:ascii="Arial" w:hAnsi="Arial" w:cs="Arial"/>
                <w:sz w:val="20"/>
                <w:szCs w:val="20"/>
              </w:rPr>
              <w:t>10 June 2005</w:t>
            </w:r>
          </w:p>
        </w:tc>
      </w:tr>
      <w:tr w:rsidR="00CD7BC8" w14:paraId="65771DB2" w14:textId="77777777" w:rsidTr="0059392D">
        <w:tc>
          <w:tcPr>
            <w:tcW w:w="2335" w:type="dxa"/>
          </w:tcPr>
          <w:p w14:paraId="5EC17647" w14:textId="2E4B544C" w:rsidR="00CD7BC8" w:rsidRDefault="00CD7BC8" w:rsidP="00E220F4">
            <w:pPr>
              <w:rPr>
                <w:rFonts w:ascii="Arial" w:hAnsi="Arial" w:cs="Arial"/>
                <w:sz w:val="20"/>
                <w:szCs w:val="20"/>
              </w:rPr>
            </w:pPr>
            <w:r>
              <w:rPr>
                <w:rFonts w:ascii="Arial" w:hAnsi="Arial" w:cs="Arial"/>
                <w:sz w:val="20"/>
                <w:szCs w:val="20"/>
              </w:rPr>
              <w:t>Colonel</w:t>
            </w:r>
          </w:p>
        </w:tc>
        <w:tc>
          <w:tcPr>
            <w:tcW w:w="1440" w:type="dxa"/>
          </w:tcPr>
          <w:p w14:paraId="3EE3636D" w14:textId="3C82D85C" w:rsidR="00CD7BC8" w:rsidRDefault="00CD7BC8" w:rsidP="00E220F4">
            <w:pPr>
              <w:rPr>
                <w:rFonts w:ascii="Arial" w:hAnsi="Arial" w:cs="Arial"/>
                <w:sz w:val="20"/>
                <w:szCs w:val="20"/>
              </w:rPr>
            </w:pPr>
            <w:r>
              <w:rPr>
                <w:rFonts w:ascii="Arial" w:hAnsi="Arial" w:cs="Arial"/>
                <w:sz w:val="20"/>
                <w:szCs w:val="20"/>
              </w:rPr>
              <w:t>ARNG</w:t>
            </w:r>
          </w:p>
        </w:tc>
        <w:tc>
          <w:tcPr>
            <w:tcW w:w="2520" w:type="dxa"/>
          </w:tcPr>
          <w:p w14:paraId="346A1A13" w14:textId="5D867DEE" w:rsidR="00CD7BC8" w:rsidRDefault="006477DB" w:rsidP="00E220F4">
            <w:pPr>
              <w:rPr>
                <w:rFonts w:ascii="Arial" w:hAnsi="Arial" w:cs="Arial"/>
                <w:sz w:val="20"/>
                <w:szCs w:val="20"/>
              </w:rPr>
            </w:pPr>
            <w:r>
              <w:rPr>
                <w:rFonts w:ascii="Arial" w:hAnsi="Arial" w:cs="Arial"/>
                <w:sz w:val="20"/>
                <w:szCs w:val="20"/>
              </w:rPr>
              <w:t>3 April 2009</w:t>
            </w:r>
          </w:p>
        </w:tc>
      </w:tr>
      <w:tr w:rsidR="006477DB" w14:paraId="30B09F7D" w14:textId="77777777" w:rsidTr="0059392D">
        <w:tc>
          <w:tcPr>
            <w:tcW w:w="2335" w:type="dxa"/>
          </w:tcPr>
          <w:p w14:paraId="3E9C392F" w14:textId="50F629E1" w:rsidR="006477DB" w:rsidRDefault="006477DB" w:rsidP="00E220F4">
            <w:pPr>
              <w:rPr>
                <w:rFonts w:ascii="Arial" w:hAnsi="Arial" w:cs="Arial"/>
                <w:sz w:val="20"/>
                <w:szCs w:val="20"/>
              </w:rPr>
            </w:pPr>
            <w:r>
              <w:rPr>
                <w:rFonts w:ascii="Arial" w:hAnsi="Arial" w:cs="Arial"/>
                <w:sz w:val="20"/>
                <w:szCs w:val="20"/>
              </w:rPr>
              <w:t>Colonel</w:t>
            </w:r>
          </w:p>
        </w:tc>
        <w:tc>
          <w:tcPr>
            <w:tcW w:w="1440" w:type="dxa"/>
          </w:tcPr>
          <w:p w14:paraId="0A4A9067" w14:textId="7751CC23" w:rsidR="006477DB" w:rsidRDefault="006477DB" w:rsidP="00E220F4">
            <w:pPr>
              <w:rPr>
                <w:rFonts w:ascii="Arial" w:hAnsi="Arial" w:cs="Arial"/>
                <w:sz w:val="20"/>
                <w:szCs w:val="20"/>
              </w:rPr>
            </w:pPr>
            <w:r>
              <w:rPr>
                <w:rFonts w:ascii="Arial" w:hAnsi="Arial" w:cs="Arial"/>
                <w:sz w:val="20"/>
                <w:szCs w:val="20"/>
              </w:rPr>
              <w:t>TXSG</w:t>
            </w:r>
          </w:p>
        </w:tc>
        <w:tc>
          <w:tcPr>
            <w:tcW w:w="2520" w:type="dxa"/>
          </w:tcPr>
          <w:p w14:paraId="6992681A" w14:textId="3ADAEB85" w:rsidR="006477DB" w:rsidRDefault="006477DB" w:rsidP="00E220F4">
            <w:pPr>
              <w:rPr>
                <w:rFonts w:ascii="Arial" w:hAnsi="Arial" w:cs="Arial"/>
                <w:sz w:val="20"/>
                <w:szCs w:val="20"/>
              </w:rPr>
            </w:pPr>
            <w:r>
              <w:rPr>
                <w:rFonts w:ascii="Arial" w:hAnsi="Arial" w:cs="Arial"/>
                <w:sz w:val="20"/>
                <w:szCs w:val="20"/>
              </w:rPr>
              <w:t>16 January 2015</w:t>
            </w:r>
          </w:p>
        </w:tc>
      </w:tr>
      <w:tr w:rsidR="006477DB" w14:paraId="5F84A588" w14:textId="77777777" w:rsidTr="0059392D">
        <w:tc>
          <w:tcPr>
            <w:tcW w:w="2335" w:type="dxa"/>
          </w:tcPr>
          <w:p w14:paraId="651AE901" w14:textId="436426BD" w:rsidR="006477DB" w:rsidRDefault="0059392D" w:rsidP="00E220F4">
            <w:pPr>
              <w:rPr>
                <w:rFonts w:ascii="Arial" w:hAnsi="Arial" w:cs="Arial"/>
                <w:sz w:val="20"/>
                <w:szCs w:val="20"/>
              </w:rPr>
            </w:pPr>
            <w:r>
              <w:rPr>
                <w:rFonts w:ascii="Arial" w:hAnsi="Arial" w:cs="Arial"/>
                <w:sz w:val="20"/>
                <w:szCs w:val="20"/>
              </w:rPr>
              <w:t>Brigadier General</w:t>
            </w:r>
          </w:p>
        </w:tc>
        <w:tc>
          <w:tcPr>
            <w:tcW w:w="1440" w:type="dxa"/>
          </w:tcPr>
          <w:p w14:paraId="5469A760" w14:textId="7D1FE399" w:rsidR="006477DB" w:rsidRDefault="0059392D" w:rsidP="00E220F4">
            <w:pPr>
              <w:rPr>
                <w:rFonts w:ascii="Arial" w:hAnsi="Arial" w:cs="Arial"/>
                <w:sz w:val="20"/>
                <w:szCs w:val="20"/>
              </w:rPr>
            </w:pPr>
            <w:r>
              <w:rPr>
                <w:rFonts w:ascii="Arial" w:hAnsi="Arial" w:cs="Arial"/>
                <w:sz w:val="20"/>
                <w:szCs w:val="20"/>
              </w:rPr>
              <w:t>TXSG</w:t>
            </w:r>
          </w:p>
        </w:tc>
        <w:tc>
          <w:tcPr>
            <w:tcW w:w="2520" w:type="dxa"/>
          </w:tcPr>
          <w:p w14:paraId="7446E9CF" w14:textId="576BB89E" w:rsidR="006477DB" w:rsidRDefault="0059392D" w:rsidP="00E220F4">
            <w:pPr>
              <w:rPr>
                <w:rFonts w:ascii="Arial" w:hAnsi="Arial" w:cs="Arial"/>
                <w:sz w:val="20"/>
                <w:szCs w:val="20"/>
              </w:rPr>
            </w:pPr>
            <w:r>
              <w:rPr>
                <w:rFonts w:ascii="Arial" w:hAnsi="Arial" w:cs="Arial"/>
                <w:sz w:val="20"/>
                <w:szCs w:val="20"/>
              </w:rPr>
              <w:t>1 March 2018</w:t>
            </w:r>
          </w:p>
        </w:tc>
      </w:tr>
      <w:tr w:rsidR="0059392D" w14:paraId="6148A872" w14:textId="77777777" w:rsidTr="0059392D">
        <w:tc>
          <w:tcPr>
            <w:tcW w:w="2335" w:type="dxa"/>
          </w:tcPr>
          <w:p w14:paraId="360E540D" w14:textId="297F54E2" w:rsidR="0059392D" w:rsidRDefault="0059392D" w:rsidP="00E220F4">
            <w:pPr>
              <w:rPr>
                <w:rFonts w:ascii="Arial" w:hAnsi="Arial" w:cs="Arial"/>
                <w:sz w:val="20"/>
                <w:szCs w:val="20"/>
              </w:rPr>
            </w:pPr>
            <w:r>
              <w:rPr>
                <w:rFonts w:ascii="Arial" w:hAnsi="Arial" w:cs="Arial"/>
                <w:sz w:val="20"/>
                <w:szCs w:val="20"/>
              </w:rPr>
              <w:t xml:space="preserve">Major General </w:t>
            </w:r>
          </w:p>
        </w:tc>
        <w:tc>
          <w:tcPr>
            <w:tcW w:w="1440" w:type="dxa"/>
          </w:tcPr>
          <w:p w14:paraId="5EBB453F" w14:textId="4C4E96F0" w:rsidR="0059392D" w:rsidRDefault="0059392D" w:rsidP="00E220F4">
            <w:pPr>
              <w:rPr>
                <w:rFonts w:ascii="Arial" w:hAnsi="Arial" w:cs="Arial"/>
                <w:sz w:val="20"/>
                <w:szCs w:val="20"/>
              </w:rPr>
            </w:pPr>
            <w:r>
              <w:rPr>
                <w:rFonts w:ascii="Arial" w:hAnsi="Arial" w:cs="Arial"/>
                <w:sz w:val="20"/>
                <w:szCs w:val="20"/>
              </w:rPr>
              <w:t>TXSG</w:t>
            </w:r>
          </w:p>
        </w:tc>
        <w:tc>
          <w:tcPr>
            <w:tcW w:w="2520" w:type="dxa"/>
          </w:tcPr>
          <w:p w14:paraId="515C6983" w14:textId="2A1D2629" w:rsidR="0059392D" w:rsidRDefault="0059392D" w:rsidP="00E220F4">
            <w:pPr>
              <w:rPr>
                <w:rFonts w:ascii="Arial" w:hAnsi="Arial" w:cs="Arial"/>
                <w:sz w:val="20"/>
                <w:szCs w:val="20"/>
              </w:rPr>
            </w:pPr>
            <w:r>
              <w:rPr>
                <w:rFonts w:ascii="Arial" w:hAnsi="Arial" w:cs="Arial"/>
                <w:sz w:val="20"/>
                <w:szCs w:val="20"/>
              </w:rPr>
              <w:t>5 August 2022</w:t>
            </w:r>
          </w:p>
        </w:tc>
      </w:tr>
    </w:tbl>
    <w:p w14:paraId="281F53C9" w14:textId="77777777" w:rsidR="00FF2BF7" w:rsidRPr="002938F7" w:rsidRDefault="00FF2BF7" w:rsidP="00E220F4">
      <w:pPr>
        <w:rPr>
          <w:rFonts w:ascii="Arial" w:hAnsi="Arial" w:cs="Arial"/>
          <w:sz w:val="20"/>
          <w:szCs w:val="20"/>
        </w:rPr>
      </w:pPr>
    </w:p>
    <w:sectPr w:rsidR="00FF2BF7" w:rsidRPr="0029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MwMTI3tDQwMDRX0lEKTi0uzszPAykwrAUA7HqwlCwAAAA="/>
  </w:docVars>
  <w:rsids>
    <w:rsidRoot w:val="00B963FA"/>
    <w:rsid w:val="0003493A"/>
    <w:rsid w:val="00054640"/>
    <w:rsid w:val="00093220"/>
    <w:rsid w:val="000A4028"/>
    <w:rsid w:val="000D1B47"/>
    <w:rsid w:val="000D65EB"/>
    <w:rsid w:val="000F60A7"/>
    <w:rsid w:val="001126CB"/>
    <w:rsid w:val="00166EAC"/>
    <w:rsid w:val="00167D3D"/>
    <w:rsid w:val="00227D2B"/>
    <w:rsid w:val="002349FF"/>
    <w:rsid w:val="00265F59"/>
    <w:rsid w:val="00274F50"/>
    <w:rsid w:val="002938F7"/>
    <w:rsid w:val="002C2B40"/>
    <w:rsid w:val="002E1FE3"/>
    <w:rsid w:val="002F45BA"/>
    <w:rsid w:val="003245EA"/>
    <w:rsid w:val="00346778"/>
    <w:rsid w:val="00364E6A"/>
    <w:rsid w:val="003845C5"/>
    <w:rsid w:val="003D4492"/>
    <w:rsid w:val="0042485A"/>
    <w:rsid w:val="00427A54"/>
    <w:rsid w:val="00435230"/>
    <w:rsid w:val="00451503"/>
    <w:rsid w:val="00462187"/>
    <w:rsid w:val="004A00D2"/>
    <w:rsid w:val="005018D5"/>
    <w:rsid w:val="0059392D"/>
    <w:rsid w:val="005E1EAB"/>
    <w:rsid w:val="006477DB"/>
    <w:rsid w:val="006B5B88"/>
    <w:rsid w:val="006C25AE"/>
    <w:rsid w:val="00781FDB"/>
    <w:rsid w:val="007D2C05"/>
    <w:rsid w:val="00892D91"/>
    <w:rsid w:val="008E5FFF"/>
    <w:rsid w:val="009B3152"/>
    <w:rsid w:val="00A45E74"/>
    <w:rsid w:val="00A84863"/>
    <w:rsid w:val="00B7068A"/>
    <w:rsid w:val="00B963FA"/>
    <w:rsid w:val="00BD10D4"/>
    <w:rsid w:val="00C06B18"/>
    <w:rsid w:val="00C32D5B"/>
    <w:rsid w:val="00C813DD"/>
    <w:rsid w:val="00C92E05"/>
    <w:rsid w:val="00CA34A2"/>
    <w:rsid w:val="00CB4709"/>
    <w:rsid w:val="00CD7BC8"/>
    <w:rsid w:val="00CF4C18"/>
    <w:rsid w:val="00D634DE"/>
    <w:rsid w:val="00D975BE"/>
    <w:rsid w:val="00E213A8"/>
    <w:rsid w:val="00E220F4"/>
    <w:rsid w:val="00EC4C9F"/>
    <w:rsid w:val="00F106E5"/>
    <w:rsid w:val="00F25071"/>
    <w:rsid w:val="00FE312D"/>
    <w:rsid w:val="00FF2BF7"/>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914C"/>
  <w15:chartTrackingRefBased/>
  <w15:docId w15:val="{80B434CA-7C91-4CFB-B057-615FAC1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028"/>
    <w:rPr>
      <w:sz w:val="16"/>
      <w:szCs w:val="16"/>
    </w:rPr>
  </w:style>
  <w:style w:type="paragraph" w:styleId="CommentText">
    <w:name w:val="annotation text"/>
    <w:basedOn w:val="Normal"/>
    <w:link w:val="CommentTextChar"/>
    <w:uiPriority w:val="99"/>
    <w:unhideWhenUsed/>
    <w:rsid w:val="000A4028"/>
    <w:pPr>
      <w:spacing w:line="240" w:lineRule="auto"/>
    </w:pPr>
    <w:rPr>
      <w:sz w:val="20"/>
      <w:szCs w:val="20"/>
    </w:rPr>
  </w:style>
  <w:style w:type="character" w:customStyle="1" w:styleId="CommentTextChar">
    <w:name w:val="Comment Text Char"/>
    <w:basedOn w:val="DefaultParagraphFont"/>
    <w:link w:val="CommentText"/>
    <w:uiPriority w:val="99"/>
    <w:rsid w:val="000A4028"/>
    <w:rPr>
      <w:sz w:val="20"/>
      <w:szCs w:val="20"/>
    </w:rPr>
  </w:style>
  <w:style w:type="paragraph" w:styleId="CommentSubject">
    <w:name w:val="annotation subject"/>
    <w:basedOn w:val="CommentText"/>
    <w:next w:val="CommentText"/>
    <w:link w:val="CommentSubjectChar"/>
    <w:uiPriority w:val="99"/>
    <w:semiHidden/>
    <w:unhideWhenUsed/>
    <w:rsid w:val="000A4028"/>
    <w:rPr>
      <w:b/>
      <w:bCs/>
    </w:rPr>
  </w:style>
  <w:style w:type="character" w:customStyle="1" w:styleId="CommentSubjectChar">
    <w:name w:val="Comment Subject Char"/>
    <w:basedOn w:val="CommentTextChar"/>
    <w:link w:val="CommentSubject"/>
    <w:uiPriority w:val="99"/>
    <w:semiHidden/>
    <w:rsid w:val="000A4028"/>
    <w:rPr>
      <w:b/>
      <w:bCs/>
      <w:sz w:val="20"/>
      <w:szCs w:val="20"/>
    </w:rPr>
  </w:style>
  <w:style w:type="paragraph" w:styleId="NormalWeb">
    <w:name w:val="Normal (Web)"/>
    <w:basedOn w:val="Normal"/>
    <w:uiPriority w:val="99"/>
    <w:semiHidden/>
    <w:unhideWhenUsed/>
    <w:rsid w:val="006C25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F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0886">
      <w:bodyDiv w:val="1"/>
      <w:marLeft w:val="0"/>
      <w:marRight w:val="0"/>
      <w:marTop w:val="0"/>
      <w:marBottom w:val="0"/>
      <w:divBdr>
        <w:top w:val="none" w:sz="0" w:space="0" w:color="auto"/>
        <w:left w:val="none" w:sz="0" w:space="0" w:color="auto"/>
        <w:bottom w:val="none" w:sz="0" w:space="0" w:color="auto"/>
        <w:right w:val="none" w:sz="0" w:space="0" w:color="auto"/>
      </w:divBdr>
    </w:div>
    <w:div w:id="9241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Anthony BG</dc:creator>
  <cp:keywords/>
  <dc:description/>
  <cp:lastModifiedBy>Blenis, Juli R. SGM</cp:lastModifiedBy>
  <cp:revision>2</cp:revision>
  <dcterms:created xsi:type="dcterms:W3CDTF">2023-08-23T13:12:00Z</dcterms:created>
  <dcterms:modified xsi:type="dcterms:W3CDTF">2023-08-23T13:12:00Z</dcterms:modified>
</cp:coreProperties>
</file>