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D00A" w14:textId="77777777" w:rsidR="00A92AE0" w:rsidRDefault="00E2164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Texas Military Forces News</w:t>
      </w:r>
    </w:p>
    <w:p w14:paraId="17640905" w14:textId="77777777" w:rsidR="00EB794D" w:rsidRDefault="00A92AE0">
      <w:pPr>
        <w:jc w:val="center"/>
        <w:rPr>
          <w:rFonts w:ascii="Arial" w:hAnsi="Arial"/>
          <w:b/>
          <w:sz w:val="144"/>
          <w:szCs w:val="144"/>
        </w:rPr>
      </w:pPr>
      <w:r>
        <w:rPr>
          <w:rFonts w:ascii="Arial" w:hAnsi="Arial"/>
          <w:b/>
          <w:sz w:val="144"/>
          <w:szCs w:val="144"/>
        </w:rPr>
        <w:t>NEWS</w:t>
      </w:r>
    </w:p>
    <w:p w14:paraId="73BAC22E" w14:textId="77777777" w:rsidR="00A92AE0" w:rsidRPr="00EB794D" w:rsidRDefault="00EB794D" w:rsidP="00EB794D">
      <w:pPr>
        <w:rPr>
          <w:rFonts w:ascii="Arial" w:hAnsi="Arial"/>
          <w:b/>
          <w:sz w:val="144"/>
          <w:szCs w:val="144"/>
        </w:rPr>
      </w:pPr>
      <w:r>
        <w:rPr>
          <w:rFonts w:ascii="Arial" w:hAnsi="Arial"/>
          <w:b/>
          <w:sz w:val="16"/>
          <w:szCs w:val="16"/>
        </w:rPr>
        <w:t>TEL. (512) 782-5452</w:t>
      </w:r>
      <w:r w:rsidR="00A92AE0">
        <w:rPr>
          <w:rFonts w:ascii="Arial" w:hAnsi="Arial"/>
          <w:b/>
          <w:sz w:val="16"/>
          <w:szCs w:val="16"/>
        </w:rPr>
        <w:t xml:space="preserve">                        Public Affairs Office, P.O. Box 5218, Austin, Texas 78763</w:t>
      </w:r>
      <w:r w:rsidR="00A92AE0">
        <w:rPr>
          <w:rFonts w:ascii="Arial" w:hAnsi="Arial"/>
          <w:b/>
          <w:sz w:val="16"/>
          <w:szCs w:val="16"/>
        </w:rPr>
        <w:tab/>
        <w:t xml:space="preserve">               </w:t>
      </w:r>
      <w:r>
        <w:rPr>
          <w:rFonts w:ascii="Arial" w:hAnsi="Arial"/>
          <w:b/>
          <w:sz w:val="16"/>
          <w:szCs w:val="16"/>
        </w:rPr>
        <w:t xml:space="preserve"> </w:t>
      </w:r>
    </w:p>
    <w:p w14:paraId="5EB855D8" w14:textId="77777777" w:rsidR="00A92AE0" w:rsidRDefault="00A92AE0">
      <w:pPr>
        <w:jc w:val="center"/>
        <w:rPr>
          <w:rFonts w:ascii="Arial" w:hAnsi="Arial"/>
          <w:b/>
          <w:sz w:val="16"/>
          <w:szCs w:val="16"/>
        </w:rPr>
      </w:pPr>
    </w:p>
    <w:p w14:paraId="60C2387A" w14:textId="77777777" w:rsidR="00A92AE0" w:rsidRDefault="00A92AE0">
      <w:pPr>
        <w:rPr>
          <w:rFonts w:ascii="Arial" w:hAnsi="Arial"/>
          <w:b/>
          <w:sz w:val="22"/>
          <w:szCs w:val="22"/>
        </w:rPr>
      </w:pPr>
    </w:p>
    <w:p w14:paraId="15FD8793" w14:textId="77777777" w:rsidR="00A92AE0" w:rsidRDefault="00A92AE0">
      <w:pPr>
        <w:pStyle w:val="Heading5"/>
        <w:rPr>
          <w:sz w:val="28"/>
        </w:rPr>
      </w:pPr>
      <w:r>
        <w:rPr>
          <w:sz w:val="28"/>
        </w:rPr>
        <w:t>MEDIA ADVISORY</w:t>
      </w:r>
    </w:p>
    <w:p w14:paraId="3A46D16B" w14:textId="3C35C575" w:rsidR="00A92AE0" w:rsidRPr="00BA1F45" w:rsidRDefault="0054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Media are inv</w:t>
      </w:r>
      <w:r w:rsidR="00BE50EA">
        <w:rPr>
          <w:rFonts w:ascii="Arial" w:hAnsi="Arial" w:cs="Arial"/>
          <w:sz w:val="22"/>
        </w:rPr>
        <w:t>ited to cover</w:t>
      </w:r>
      <w:r w:rsidR="004615CE">
        <w:rPr>
          <w:rFonts w:ascii="Arial" w:hAnsi="Arial" w:cs="Arial"/>
          <w:sz w:val="22"/>
        </w:rPr>
        <w:t xml:space="preserve"> any Close Assault </w:t>
      </w:r>
      <w:r w:rsidR="00627AB4">
        <w:rPr>
          <w:rFonts w:ascii="Arial" w:hAnsi="Arial" w:cs="Arial"/>
          <w:sz w:val="22"/>
        </w:rPr>
        <w:t xml:space="preserve">1968 </w:t>
      </w:r>
      <w:r w:rsidR="004615CE">
        <w:rPr>
          <w:rFonts w:ascii="Arial" w:hAnsi="Arial" w:cs="Arial"/>
          <w:sz w:val="22"/>
        </w:rPr>
        <w:t xml:space="preserve">re-enactment on </w:t>
      </w:r>
      <w:r w:rsidR="00627AB4">
        <w:rPr>
          <w:rFonts w:ascii="Arial" w:hAnsi="Arial" w:cs="Arial"/>
          <w:b/>
          <w:sz w:val="22"/>
        </w:rPr>
        <w:t>May 2</w:t>
      </w:r>
      <w:r w:rsidR="007216DA">
        <w:rPr>
          <w:rFonts w:ascii="Arial" w:hAnsi="Arial" w:cs="Arial"/>
          <w:b/>
          <w:sz w:val="22"/>
        </w:rPr>
        <w:t>5</w:t>
      </w:r>
      <w:r w:rsidR="00AF37A3">
        <w:rPr>
          <w:rFonts w:ascii="Arial" w:hAnsi="Arial" w:cs="Arial"/>
          <w:b/>
          <w:sz w:val="22"/>
        </w:rPr>
        <w:t>-2</w:t>
      </w:r>
      <w:r w:rsidR="007216DA">
        <w:rPr>
          <w:rFonts w:ascii="Arial" w:hAnsi="Arial" w:cs="Arial"/>
          <w:b/>
          <w:sz w:val="22"/>
        </w:rPr>
        <w:t>6</w:t>
      </w:r>
      <w:r w:rsidR="00627AB4">
        <w:rPr>
          <w:rFonts w:ascii="Arial" w:hAnsi="Arial" w:cs="Arial"/>
          <w:b/>
          <w:sz w:val="22"/>
        </w:rPr>
        <w:t>, 202</w:t>
      </w:r>
      <w:r w:rsidR="00B10670">
        <w:rPr>
          <w:rFonts w:ascii="Arial" w:hAnsi="Arial" w:cs="Arial"/>
          <w:b/>
          <w:sz w:val="22"/>
        </w:rPr>
        <w:t>4</w:t>
      </w:r>
      <w:r w:rsidR="00BE50EA" w:rsidRPr="00BE50EA">
        <w:rPr>
          <w:rFonts w:ascii="Arial" w:hAnsi="Arial" w:cs="Arial"/>
          <w:b/>
          <w:sz w:val="22"/>
        </w:rPr>
        <w:t xml:space="preserve"> at Camp Mabry</w:t>
      </w:r>
      <w:r w:rsidR="00BE50EA">
        <w:rPr>
          <w:rFonts w:ascii="Arial" w:hAnsi="Arial" w:cs="Arial"/>
          <w:b/>
          <w:sz w:val="22"/>
        </w:rPr>
        <w:t xml:space="preserve"> starting at </w:t>
      </w:r>
      <w:r w:rsidR="004615CE">
        <w:rPr>
          <w:rFonts w:ascii="Arial" w:hAnsi="Arial" w:cs="Arial"/>
          <w:b/>
          <w:sz w:val="22"/>
        </w:rPr>
        <w:t>11:00a.m. and</w:t>
      </w:r>
      <w:r w:rsidR="00BE50EA">
        <w:rPr>
          <w:rFonts w:ascii="Arial" w:hAnsi="Arial" w:cs="Arial"/>
          <w:b/>
          <w:sz w:val="22"/>
        </w:rPr>
        <w:t xml:space="preserve"> </w:t>
      </w:r>
      <w:r w:rsidR="004615CE">
        <w:rPr>
          <w:rFonts w:ascii="Arial" w:hAnsi="Arial" w:cs="Arial"/>
          <w:b/>
          <w:sz w:val="22"/>
        </w:rPr>
        <w:t>2:00p.m.</w:t>
      </w:r>
      <w:r w:rsidR="00EB794D">
        <w:rPr>
          <w:rFonts w:ascii="Arial" w:hAnsi="Arial" w:cs="Arial"/>
          <w:b/>
          <w:sz w:val="22"/>
        </w:rPr>
        <w:t xml:space="preserve"> </w:t>
      </w:r>
      <w:r w:rsidR="00627AB4">
        <w:rPr>
          <w:rFonts w:ascii="Arial" w:hAnsi="Arial" w:cs="Arial"/>
          <w:b/>
          <w:sz w:val="22"/>
        </w:rPr>
        <w:t>on Saturday (May 2</w:t>
      </w:r>
      <w:r w:rsidR="00B10670">
        <w:rPr>
          <w:rFonts w:ascii="Arial" w:hAnsi="Arial" w:cs="Arial"/>
          <w:b/>
          <w:sz w:val="22"/>
        </w:rPr>
        <w:t>5</w:t>
      </w:r>
      <w:r w:rsidR="00627AB4">
        <w:rPr>
          <w:rFonts w:ascii="Arial" w:hAnsi="Arial" w:cs="Arial"/>
          <w:b/>
          <w:sz w:val="22"/>
        </w:rPr>
        <w:t xml:space="preserve">) and 1:30 p.m. on Sunday (May </w:t>
      </w:r>
      <w:r w:rsidR="00AF37A3">
        <w:rPr>
          <w:rFonts w:ascii="Arial" w:hAnsi="Arial" w:cs="Arial"/>
          <w:b/>
          <w:sz w:val="22"/>
        </w:rPr>
        <w:t>2</w:t>
      </w:r>
      <w:r w:rsidR="00B10670">
        <w:rPr>
          <w:rFonts w:ascii="Arial" w:hAnsi="Arial" w:cs="Arial"/>
          <w:b/>
          <w:sz w:val="22"/>
        </w:rPr>
        <w:t>6</w:t>
      </w:r>
      <w:r w:rsidR="00627AB4">
        <w:rPr>
          <w:rFonts w:ascii="Arial" w:hAnsi="Arial" w:cs="Arial"/>
          <w:b/>
          <w:sz w:val="22"/>
        </w:rPr>
        <w:t>)</w:t>
      </w:r>
      <w:r w:rsidR="00BE50EA" w:rsidRPr="00BE50EA">
        <w:rPr>
          <w:rFonts w:ascii="Arial" w:hAnsi="Arial" w:cs="Arial"/>
          <w:b/>
          <w:sz w:val="22"/>
        </w:rPr>
        <w:t>.</w:t>
      </w:r>
      <w:r w:rsidR="00BE50EA">
        <w:rPr>
          <w:rFonts w:ascii="Arial" w:hAnsi="Arial" w:cs="Arial"/>
          <w:sz w:val="22"/>
        </w:rPr>
        <w:t xml:space="preserve"> Please call in advance to en</w:t>
      </w:r>
      <w:r>
        <w:rPr>
          <w:rFonts w:ascii="Arial" w:hAnsi="Arial" w:cs="Arial"/>
          <w:sz w:val="22"/>
        </w:rPr>
        <w:t xml:space="preserve">sure timely media escort to the event area and </w:t>
      </w:r>
      <w:r w:rsidR="00BE50EA">
        <w:rPr>
          <w:rFonts w:ascii="Arial" w:hAnsi="Arial" w:cs="Arial"/>
          <w:sz w:val="22"/>
        </w:rPr>
        <w:t xml:space="preserve">parking. </w:t>
      </w:r>
      <w:r w:rsidR="00A92AE0">
        <w:rPr>
          <w:rFonts w:ascii="Arial" w:hAnsi="Arial" w:cs="Arial"/>
          <w:sz w:val="22"/>
        </w:rPr>
        <w:t xml:space="preserve">Camp Mabry </w:t>
      </w:r>
      <w:r w:rsidR="002D3862">
        <w:rPr>
          <w:rFonts w:ascii="Arial" w:hAnsi="Arial" w:cs="Arial"/>
          <w:sz w:val="22"/>
        </w:rPr>
        <w:t xml:space="preserve">is accessed </w:t>
      </w:r>
      <w:r w:rsidR="00A92AE0">
        <w:rPr>
          <w:rFonts w:ascii="Arial" w:hAnsi="Arial" w:cs="Arial"/>
          <w:sz w:val="22"/>
        </w:rPr>
        <w:t>at the Maintenance Drive gate from 35</w:t>
      </w:r>
      <w:r w:rsidR="000C66C9">
        <w:rPr>
          <w:rFonts w:ascii="Arial" w:hAnsi="Arial" w:cs="Arial"/>
          <w:sz w:val="22"/>
        </w:rPr>
        <w:t>th Street and m</w:t>
      </w:r>
      <w:r w:rsidR="00BE50EA">
        <w:rPr>
          <w:rFonts w:ascii="Arial" w:hAnsi="Arial" w:cs="Arial"/>
          <w:sz w:val="22"/>
        </w:rPr>
        <w:t>edia</w:t>
      </w:r>
      <w:r w:rsidR="00A92AE0">
        <w:rPr>
          <w:rFonts w:ascii="Arial" w:hAnsi="Arial" w:cs="Arial"/>
          <w:sz w:val="22"/>
        </w:rPr>
        <w:t xml:space="preserve"> will be required to show </w:t>
      </w:r>
      <w:r w:rsidR="00BB4F7F">
        <w:rPr>
          <w:rFonts w:ascii="Arial" w:hAnsi="Arial" w:cs="Arial"/>
          <w:sz w:val="22"/>
        </w:rPr>
        <w:t>credentials</w:t>
      </w:r>
      <w:r w:rsidR="00A92AE0">
        <w:rPr>
          <w:rFonts w:ascii="Arial" w:hAnsi="Arial" w:cs="Arial"/>
          <w:sz w:val="22"/>
        </w:rPr>
        <w:t xml:space="preserve"> at the gate. </w:t>
      </w:r>
      <w:r w:rsidR="00B815DE">
        <w:rPr>
          <w:rFonts w:ascii="Arial" w:hAnsi="Arial" w:cs="Arial"/>
          <w:sz w:val="22"/>
        </w:rPr>
        <w:t xml:space="preserve"> </w:t>
      </w:r>
      <w:r w:rsidR="00006516">
        <w:rPr>
          <w:rFonts w:ascii="Arial" w:hAnsi="Arial" w:cs="Arial"/>
          <w:sz w:val="22"/>
        </w:rPr>
        <w:t>Texas Military Forces’ Museum</w:t>
      </w:r>
      <w:r w:rsidR="00A92AE0">
        <w:rPr>
          <w:rFonts w:ascii="Arial" w:hAnsi="Arial" w:cs="Arial"/>
          <w:sz w:val="22"/>
        </w:rPr>
        <w:t xml:space="preserve"> point of contact is</w:t>
      </w:r>
      <w:r w:rsidR="00B815DE">
        <w:rPr>
          <w:rFonts w:ascii="Arial" w:hAnsi="Arial" w:cs="Arial"/>
          <w:b/>
          <w:bCs/>
          <w:sz w:val="22"/>
        </w:rPr>
        <w:t xml:space="preserve"> </w:t>
      </w:r>
      <w:r w:rsidR="00F85AA0">
        <w:rPr>
          <w:rFonts w:ascii="Arial" w:hAnsi="Arial" w:cs="Arial"/>
          <w:b/>
          <w:bCs/>
          <w:sz w:val="22"/>
        </w:rPr>
        <w:t>Jeff Hunt</w:t>
      </w:r>
      <w:r w:rsidR="00A92AE0">
        <w:rPr>
          <w:rFonts w:ascii="Arial" w:hAnsi="Arial" w:cs="Arial"/>
          <w:b/>
          <w:bCs/>
          <w:sz w:val="22"/>
        </w:rPr>
        <w:t xml:space="preserve"> </w:t>
      </w:r>
      <w:r w:rsidR="00A92AE0">
        <w:rPr>
          <w:rFonts w:ascii="Arial" w:hAnsi="Arial" w:cs="Arial"/>
          <w:sz w:val="22"/>
        </w:rPr>
        <w:t>at</w:t>
      </w:r>
      <w:r w:rsidR="004C0985">
        <w:rPr>
          <w:rFonts w:ascii="Arial" w:hAnsi="Arial" w:cs="Arial"/>
          <w:b/>
          <w:bCs/>
          <w:sz w:val="22"/>
        </w:rPr>
        <w:t xml:space="preserve"> (512) </w:t>
      </w:r>
      <w:r w:rsidR="00F85AA0">
        <w:rPr>
          <w:rFonts w:ascii="Arial" w:hAnsi="Arial" w:cs="Arial"/>
          <w:b/>
          <w:bCs/>
          <w:sz w:val="22"/>
        </w:rPr>
        <w:t>782-5770</w:t>
      </w:r>
      <w:r w:rsidR="00A92AE0">
        <w:rPr>
          <w:rFonts w:ascii="Arial" w:hAnsi="Arial" w:cs="Arial"/>
          <w:b/>
          <w:bCs/>
          <w:sz w:val="22"/>
        </w:rPr>
        <w:t xml:space="preserve"> </w:t>
      </w:r>
      <w:r w:rsidR="00A92AE0">
        <w:rPr>
          <w:rFonts w:ascii="Arial" w:hAnsi="Arial" w:cs="Arial"/>
          <w:sz w:val="22"/>
        </w:rPr>
        <w:t>or</w:t>
      </w:r>
      <w:r w:rsidR="00A92AE0">
        <w:rPr>
          <w:rFonts w:ascii="Arial" w:hAnsi="Arial" w:cs="Arial"/>
          <w:b/>
          <w:bCs/>
          <w:sz w:val="22"/>
        </w:rPr>
        <w:t xml:space="preserve"> (512) </w:t>
      </w:r>
      <w:r w:rsidR="00F85AA0">
        <w:rPr>
          <w:rFonts w:ascii="Arial" w:hAnsi="Arial" w:cs="Arial"/>
          <w:b/>
          <w:bCs/>
          <w:sz w:val="22"/>
        </w:rPr>
        <w:t>934-4059</w:t>
      </w:r>
      <w:r w:rsidR="00A92AE0">
        <w:rPr>
          <w:rFonts w:ascii="Arial" w:hAnsi="Arial" w:cs="Arial"/>
          <w:b/>
          <w:bCs/>
          <w:sz w:val="22"/>
        </w:rPr>
        <w:t xml:space="preserve"> </w:t>
      </w:r>
      <w:r w:rsidR="00A92AE0">
        <w:rPr>
          <w:rFonts w:ascii="Arial" w:hAnsi="Arial" w:cs="Arial"/>
          <w:sz w:val="22"/>
        </w:rPr>
        <w:t>(cell).</w:t>
      </w:r>
    </w:p>
    <w:p w14:paraId="49DCC67E" w14:textId="77777777" w:rsidR="00A92AE0" w:rsidRDefault="00A92AE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35B7BAB2" w14:textId="77777777" w:rsidR="00A92AE0" w:rsidRDefault="00A92AE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 IMMEDIATE PUBLIC RELEASE:</w:t>
      </w:r>
    </w:p>
    <w:p w14:paraId="64822038" w14:textId="77777777" w:rsidR="00A92AE0" w:rsidRDefault="00A92AE0">
      <w:pPr>
        <w:rPr>
          <w:sz w:val="16"/>
          <w:szCs w:val="16"/>
        </w:rPr>
      </w:pPr>
    </w:p>
    <w:p w14:paraId="6F1AF136" w14:textId="77777777" w:rsidR="00E54DA8" w:rsidRDefault="00A14211">
      <w:pPr>
        <w:pStyle w:val="BodyTextIndent2"/>
        <w:ind w:firstLine="0"/>
        <w:rPr>
          <w:b/>
          <w:bCs/>
          <w:sz w:val="36"/>
        </w:rPr>
      </w:pPr>
      <w:r>
        <w:rPr>
          <w:b/>
          <w:bCs/>
          <w:sz w:val="36"/>
        </w:rPr>
        <w:t>Vietnam War</w:t>
      </w:r>
      <w:r w:rsidR="00A55789">
        <w:rPr>
          <w:b/>
          <w:bCs/>
          <w:sz w:val="36"/>
        </w:rPr>
        <w:t xml:space="preserve">-Close Assault </w:t>
      </w:r>
      <w:r>
        <w:rPr>
          <w:b/>
          <w:bCs/>
          <w:sz w:val="36"/>
        </w:rPr>
        <w:t xml:space="preserve">1968 </w:t>
      </w:r>
      <w:r w:rsidR="00A55789">
        <w:rPr>
          <w:b/>
          <w:bCs/>
          <w:sz w:val="36"/>
        </w:rPr>
        <w:t>Reenactments Kick</w:t>
      </w:r>
      <w:r w:rsidR="00B815DE">
        <w:rPr>
          <w:b/>
          <w:bCs/>
          <w:sz w:val="36"/>
        </w:rPr>
        <w:t xml:space="preserve"> off Saturday, End Sunday</w:t>
      </w:r>
    </w:p>
    <w:p w14:paraId="77A4A1E5" w14:textId="77777777" w:rsidR="00A92AE0" w:rsidRDefault="00A92AE0">
      <w:pPr>
        <w:pStyle w:val="BodyTextIndent2"/>
        <w:ind w:firstLine="0"/>
        <w:rPr>
          <w:b/>
          <w:bCs/>
          <w:sz w:val="20"/>
        </w:rPr>
      </w:pPr>
    </w:p>
    <w:p w14:paraId="01E3C302" w14:textId="6317F869" w:rsidR="004615CE" w:rsidRDefault="00B815DE" w:rsidP="00CE3224">
      <w:pPr>
        <w:spacing w:line="276" w:lineRule="auto"/>
        <w:rPr>
          <w:sz w:val="24"/>
          <w:szCs w:val="24"/>
        </w:rPr>
      </w:pPr>
      <w:r w:rsidRPr="0055747F">
        <w:rPr>
          <w:b/>
        </w:rPr>
        <w:t xml:space="preserve"> </w:t>
      </w:r>
      <w:r w:rsidR="00CE3224" w:rsidRPr="00CE3224">
        <w:rPr>
          <w:b/>
          <w:sz w:val="24"/>
          <w:szCs w:val="24"/>
        </w:rPr>
        <w:t>AUSTIN, Texas (</w:t>
      </w:r>
      <w:r w:rsidR="00A14211">
        <w:rPr>
          <w:b/>
          <w:sz w:val="24"/>
          <w:szCs w:val="24"/>
        </w:rPr>
        <w:t>May 2</w:t>
      </w:r>
      <w:r w:rsidR="007216DA">
        <w:rPr>
          <w:b/>
          <w:sz w:val="24"/>
          <w:szCs w:val="24"/>
        </w:rPr>
        <w:t>5</w:t>
      </w:r>
      <w:r w:rsidR="003E06BA">
        <w:rPr>
          <w:b/>
          <w:sz w:val="24"/>
          <w:szCs w:val="24"/>
        </w:rPr>
        <w:t>-</w:t>
      </w:r>
      <w:r w:rsidR="00AF37A3">
        <w:rPr>
          <w:b/>
          <w:sz w:val="24"/>
          <w:szCs w:val="24"/>
        </w:rPr>
        <w:t>2</w:t>
      </w:r>
      <w:r w:rsidR="007216DA">
        <w:rPr>
          <w:b/>
          <w:sz w:val="24"/>
          <w:szCs w:val="24"/>
        </w:rPr>
        <w:t>6</w:t>
      </w:r>
      <w:r w:rsidR="003F0632">
        <w:rPr>
          <w:b/>
          <w:sz w:val="24"/>
          <w:szCs w:val="24"/>
        </w:rPr>
        <w:t>,</w:t>
      </w:r>
      <w:r w:rsidR="00840840" w:rsidRPr="00CE3224">
        <w:rPr>
          <w:b/>
          <w:sz w:val="24"/>
          <w:szCs w:val="24"/>
        </w:rPr>
        <w:t xml:space="preserve"> 20</w:t>
      </w:r>
      <w:r w:rsidR="00A14211">
        <w:rPr>
          <w:b/>
          <w:sz w:val="24"/>
          <w:szCs w:val="24"/>
        </w:rPr>
        <w:t>2</w:t>
      </w:r>
      <w:r w:rsidR="007216DA">
        <w:rPr>
          <w:b/>
          <w:sz w:val="24"/>
          <w:szCs w:val="24"/>
        </w:rPr>
        <w:t>4</w:t>
      </w:r>
      <w:r w:rsidR="00A92AE0" w:rsidRPr="00CE3224">
        <w:rPr>
          <w:b/>
          <w:sz w:val="24"/>
          <w:szCs w:val="24"/>
        </w:rPr>
        <w:t>)</w:t>
      </w:r>
      <w:r w:rsidR="00A92AE0" w:rsidRPr="00CE3224">
        <w:rPr>
          <w:sz w:val="24"/>
          <w:szCs w:val="24"/>
        </w:rPr>
        <w:t xml:space="preserve"> – </w:t>
      </w:r>
      <w:r w:rsidR="00C412AA" w:rsidRPr="00CE3224">
        <w:rPr>
          <w:sz w:val="24"/>
          <w:szCs w:val="24"/>
        </w:rPr>
        <w:t xml:space="preserve"> </w:t>
      </w:r>
      <w:r w:rsidR="005B147B">
        <w:rPr>
          <w:sz w:val="24"/>
          <w:szCs w:val="24"/>
        </w:rPr>
        <w:t>Close Assault 19</w:t>
      </w:r>
      <w:r w:rsidR="00A14211">
        <w:rPr>
          <w:sz w:val="24"/>
          <w:szCs w:val="24"/>
        </w:rPr>
        <w:t>68</w:t>
      </w:r>
      <w:r w:rsidR="005B147B" w:rsidRPr="0055747F">
        <w:rPr>
          <w:sz w:val="24"/>
          <w:szCs w:val="24"/>
        </w:rPr>
        <w:t xml:space="preserve"> will kick off </w:t>
      </w:r>
      <w:r w:rsidR="005B147B">
        <w:rPr>
          <w:sz w:val="24"/>
          <w:szCs w:val="24"/>
        </w:rPr>
        <w:t xml:space="preserve">on Saturday, </w:t>
      </w:r>
      <w:r w:rsidR="00A14211">
        <w:rPr>
          <w:sz w:val="24"/>
          <w:szCs w:val="24"/>
        </w:rPr>
        <w:t>May 2</w:t>
      </w:r>
      <w:r w:rsidR="007216DA">
        <w:rPr>
          <w:sz w:val="24"/>
          <w:szCs w:val="24"/>
        </w:rPr>
        <w:t>5</w:t>
      </w:r>
      <w:r w:rsidR="00242EEC">
        <w:rPr>
          <w:sz w:val="24"/>
          <w:szCs w:val="24"/>
        </w:rPr>
        <w:t xml:space="preserve"> </w:t>
      </w:r>
      <w:r w:rsidR="005B147B">
        <w:rPr>
          <w:sz w:val="24"/>
          <w:szCs w:val="24"/>
        </w:rPr>
        <w:t>and conclude</w:t>
      </w:r>
      <w:r w:rsidR="004615CE">
        <w:rPr>
          <w:sz w:val="24"/>
          <w:szCs w:val="24"/>
        </w:rPr>
        <w:t xml:space="preserve"> Sunday, </w:t>
      </w:r>
      <w:r w:rsidR="00A14211">
        <w:rPr>
          <w:sz w:val="24"/>
          <w:szCs w:val="24"/>
        </w:rPr>
        <w:t xml:space="preserve">May </w:t>
      </w:r>
      <w:r w:rsidR="00AF37A3">
        <w:rPr>
          <w:sz w:val="24"/>
          <w:szCs w:val="24"/>
        </w:rPr>
        <w:t>2</w:t>
      </w:r>
      <w:r w:rsidR="00B10670">
        <w:rPr>
          <w:sz w:val="24"/>
          <w:szCs w:val="24"/>
        </w:rPr>
        <w:t>6</w:t>
      </w:r>
      <w:r w:rsidR="00A14211">
        <w:rPr>
          <w:sz w:val="24"/>
          <w:szCs w:val="24"/>
        </w:rPr>
        <w:t>, 202</w:t>
      </w:r>
      <w:r w:rsidR="00B10670">
        <w:rPr>
          <w:sz w:val="24"/>
          <w:szCs w:val="24"/>
        </w:rPr>
        <w:t>4</w:t>
      </w:r>
      <w:r w:rsidR="00E90BA9">
        <w:rPr>
          <w:sz w:val="24"/>
          <w:szCs w:val="24"/>
        </w:rPr>
        <w:t xml:space="preserve"> at</w:t>
      </w:r>
      <w:r w:rsidR="004615CE">
        <w:rPr>
          <w:sz w:val="24"/>
          <w:szCs w:val="24"/>
        </w:rPr>
        <w:t xml:space="preserve"> Camp Mabry</w:t>
      </w:r>
      <w:r w:rsidR="00627AB4">
        <w:rPr>
          <w:sz w:val="24"/>
          <w:szCs w:val="24"/>
        </w:rPr>
        <w:t>. The event will</w:t>
      </w:r>
      <w:r w:rsidR="005B147B">
        <w:rPr>
          <w:sz w:val="24"/>
          <w:szCs w:val="24"/>
        </w:rPr>
        <w:t xml:space="preserve"> </w:t>
      </w:r>
      <w:r w:rsidR="00627AB4">
        <w:rPr>
          <w:sz w:val="24"/>
          <w:szCs w:val="24"/>
        </w:rPr>
        <w:t xml:space="preserve">commemorate Memorial Day and </w:t>
      </w:r>
      <w:r w:rsidR="004615CE">
        <w:rPr>
          <w:sz w:val="24"/>
          <w:szCs w:val="24"/>
        </w:rPr>
        <w:t xml:space="preserve">honor the service and sacrifice of America’s </w:t>
      </w:r>
      <w:r w:rsidR="00A14211">
        <w:rPr>
          <w:sz w:val="24"/>
          <w:szCs w:val="24"/>
        </w:rPr>
        <w:t xml:space="preserve">Vietnam </w:t>
      </w:r>
      <w:r w:rsidR="00627AB4">
        <w:rPr>
          <w:sz w:val="24"/>
          <w:szCs w:val="24"/>
        </w:rPr>
        <w:t xml:space="preserve">Veterans, including </w:t>
      </w:r>
      <w:r w:rsidR="00A14211">
        <w:rPr>
          <w:sz w:val="24"/>
          <w:szCs w:val="24"/>
        </w:rPr>
        <w:t xml:space="preserve">those members of the </w:t>
      </w:r>
      <w:r w:rsidR="004615CE">
        <w:rPr>
          <w:sz w:val="24"/>
          <w:szCs w:val="24"/>
        </w:rPr>
        <w:t xml:space="preserve">Texas Army </w:t>
      </w:r>
      <w:r w:rsidR="00A14211">
        <w:rPr>
          <w:sz w:val="24"/>
          <w:szCs w:val="24"/>
        </w:rPr>
        <w:t xml:space="preserve">and Air </w:t>
      </w:r>
      <w:r w:rsidR="004615CE">
        <w:rPr>
          <w:sz w:val="24"/>
          <w:szCs w:val="24"/>
        </w:rPr>
        <w:t>National Guard</w:t>
      </w:r>
      <w:r w:rsidR="00A14211">
        <w:rPr>
          <w:sz w:val="24"/>
          <w:szCs w:val="24"/>
        </w:rPr>
        <w:t xml:space="preserve"> who volunteered for service in Southeast Asia and the many Vietnam veterans who joined the Texas Guard afterwards</w:t>
      </w:r>
      <w:r w:rsidR="004615CE">
        <w:rPr>
          <w:sz w:val="24"/>
          <w:szCs w:val="24"/>
        </w:rPr>
        <w:t xml:space="preserve">. </w:t>
      </w:r>
    </w:p>
    <w:p w14:paraId="19BCDE19" w14:textId="77777777" w:rsidR="004615CE" w:rsidRDefault="004615CE" w:rsidP="00CE3224">
      <w:pPr>
        <w:spacing w:line="276" w:lineRule="auto"/>
        <w:rPr>
          <w:sz w:val="24"/>
          <w:szCs w:val="24"/>
        </w:rPr>
      </w:pPr>
    </w:p>
    <w:p w14:paraId="7DA12BAA" w14:textId="67F05798" w:rsidR="00CE3224" w:rsidRPr="00CE3224" w:rsidRDefault="00CE3224" w:rsidP="00CE3224">
      <w:pPr>
        <w:spacing w:line="276" w:lineRule="auto"/>
        <w:rPr>
          <w:sz w:val="24"/>
          <w:szCs w:val="24"/>
        </w:rPr>
      </w:pPr>
      <w:r w:rsidRPr="00CE3224">
        <w:rPr>
          <w:sz w:val="24"/>
          <w:szCs w:val="24"/>
        </w:rPr>
        <w:t>The</w:t>
      </w:r>
      <w:r w:rsidR="00747542">
        <w:rPr>
          <w:sz w:val="24"/>
          <w:szCs w:val="24"/>
        </w:rPr>
        <w:t xml:space="preserve"> free</w:t>
      </w:r>
      <w:r w:rsidRPr="00CE3224">
        <w:rPr>
          <w:sz w:val="24"/>
          <w:szCs w:val="24"/>
        </w:rPr>
        <w:t xml:space="preserve"> program, </w:t>
      </w:r>
      <w:r w:rsidR="00A14211">
        <w:rPr>
          <w:sz w:val="24"/>
          <w:szCs w:val="24"/>
        </w:rPr>
        <w:t>beginning its</w:t>
      </w:r>
      <w:r w:rsidRPr="00CE3224">
        <w:rPr>
          <w:sz w:val="24"/>
          <w:szCs w:val="24"/>
        </w:rPr>
        <w:t xml:space="preserve"> </w:t>
      </w:r>
      <w:r w:rsidR="00A14211">
        <w:rPr>
          <w:sz w:val="24"/>
          <w:szCs w:val="24"/>
        </w:rPr>
        <w:t>f</w:t>
      </w:r>
      <w:r w:rsidR="00AF37A3">
        <w:rPr>
          <w:sz w:val="24"/>
          <w:szCs w:val="24"/>
        </w:rPr>
        <w:t>ifteenth</w:t>
      </w:r>
      <w:r w:rsidR="00A14211">
        <w:rPr>
          <w:sz w:val="24"/>
          <w:szCs w:val="24"/>
        </w:rPr>
        <w:t xml:space="preserve"> season</w:t>
      </w:r>
      <w:r w:rsidRPr="00CE3224">
        <w:rPr>
          <w:sz w:val="24"/>
          <w:szCs w:val="24"/>
        </w:rPr>
        <w:t>, is extrem</w:t>
      </w:r>
      <w:r w:rsidR="00E90BA9">
        <w:rPr>
          <w:sz w:val="24"/>
          <w:szCs w:val="24"/>
        </w:rPr>
        <w:t>ely popular with all age groups and will feature m</w:t>
      </w:r>
      <w:r w:rsidRPr="00CE3224">
        <w:rPr>
          <w:sz w:val="24"/>
          <w:szCs w:val="24"/>
        </w:rPr>
        <w:t>embers of the Texas Military Fo</w:t>
      </w:r>
      <w:r w:rsidR="00E90BA9">
        <w:rPr>
          <w:sz w:val="24"/>
          <w:szCs w:val="24"/>
        </w:rPr>
        <w:t>rces Living History Detachment</w:t>
      </w:r>
      <w:r w:rsidRPr="00CE3224">
        <w:rPr>
          <w:sz w:val="24"/>
          <w:szCs w:val="24"/>
        </w:rPr>
        <w:t xml:space="preserve"> exhibit</w:t>
      </w:r>
      <w:r w:rsidR="00E90BA9">
        <w:rPr>
          <w:sz w:val="24"/>
          <w:szCs w:val="24"/>
        </w:rPr>
        <w:t>ing</w:t>
      </w:r>
      <w:r w:rsidRPr="00CE3224">
        <w:rPr>
          <w:sz w:val="24"/>
          <w:szCs w:val="24"/>
        </w:rPr>
        <w:t xml:space="preserve"> the uniform</w:t>
      </w:r>
      <w:r w:rsidR="00A14211">
        <w:rPr>
          <w:sz w:val="24"/>
          <w:szCs w:val="24"/>
        </w:rPr>
        <w:t>s</w:t>
      </w:r>
      <w:r w:rsidRPr="00CE3224">
        <w:rPr>
          <w:sz w:val="24"/>
          <w:szCs w:val="24"/>
        </w:rPr>
        <w:t xml:space="preserve"> and equipment worn by the American </w:t>
      </w:r>
      <w:r w:rsidR="00A14211">
        <w:rPr>
          <w:sz w:val="24"/>
          <w:szCs w:val="24"/>
        </w:rPr>
        <w:t>Troops</w:t>
      </w:r>
      <w:r w:rsidRPr="00CE3224">
        <w:rPr>
          <w:sz w:val="24"/>
          <w:szCs w:val="24"/>
        </w:rPr>
        <w:t xml:space="preserve"> in </w:t>
      </w:r>
      <w:r w:rsidR="00A14211">
        <w:rPr>
          <w:sz w:val="24"/>
          <w:szCs w:val="24"/>
        </w:rPr>
        <w:t>Vietnam</w:t>
      </w:r>
      <w:r w:rsidR="00E90BA9">
        <w:rPr>
          <w:sz w:val="24"/>
          <w:szCs w:val="24"/>
        </w:rPr>
        <w:t>,</w:t>
      </w:r>
      <w:r w:rsidRPr="00CE3224">
        <w:rPr>
          <w:sz w:val="24"/>
          <w:szCs w:val="24"/>
        </w:rPr>
        <w:t xml:space="preserve"> as well as those of </w:t>
      </w:r>
      <w:r w:rsidR="00A14211">
        <w:rPr>
          <w:sz w:val="24"/>
          <w:szCs w:val="24"/>
        </w:rPr>
        <w:t>their</w:t>
      </w:r>
      <w:r w:rsidRPr="00CE3224">
        <w:rPr>
          <w:sz w:val="24"/>
          <w:szCs w:val="24"/>
        </w:rPr>
        <w:t xml:space="preserve"> </w:t>
      </w:r>
      <w:r w:rsidR="00A14211">
        <w:rPr>
          <w:sz w:val="24"/>
          <w:szCs w:val="24"/>
        </w:rPr>
        <w:t>North Vietnamese and Viet Cong</w:t>
      </w:r>
      <w:r w:rsidRPr="00CE3224">
        <w:rPr>
          <w:sz w:val="24"/>
          <w:szCs w:val="24"/>
        </w:rPr>
        <w:t xml:space="preserve"> opponent</w:t>
      </w:r>
      <w:r w:rsidR="00A14211">
        <w:rPr>
          <w:sz w:val="24"/>
          <w:szCs w:val="24"/>
        </w:rPr>
        <w:t>s</w:t>
      </w:r>
      <w:r w:rsidRPr="00CE3224">
        <w:rPr>
          <w:sz w:val="24"/>
          <w:szCs w:val="24"/>
        </w:rPr>
        <w:t>.  Visitors will see everything from radio</w:t>
      </w:r>
      <w:r w:rsidR="00627AB4">
        <w:rPr>
          <w:sz w:val="24"/>
          <w:szCs w:val="24"/>
        </w:rPr>
        <w:t>s</w:t>
      </w:r>
      <w:r w:rsidR="006E1306">
        <w:rPr>
          <w:sz w:val="24"/>
          <w:szCs w:val="24"/>
        </w:rPr>
        <w:t>,</w:t>
      </w:r>
      <w:r w:rsidRPr="00CE3224">
        <w:rPr>
          <w:sz w:val="24"/>
          <w:szCs w:val="24"/>
        </w:rPr>
        <w:t xml:space="preserve"> </w:t>
      </w:r>
      <w:r w:rsidR="00A14211">
        <w:rPr>
          <w:sz w:val="24"/>
          <w:szCs w:val="24"/>
        </w:rPr>
        <w:t>grenade launchers and machine guns</w:t>
      </w:r>
      <w:r w:rsidR="00E90BA9">
        <w:rPr>
          <w:sz w:val="24"/>
          <w:szCs w:val="24"/>
        </w:rPr>
        <w:t xml:space="preserve"> </w:t>
      </w:r>
      <w:r w:rsidR="006E1306">
        <w:rPr>
          <w:sz w:val="24"/>
          <w:szCs w:val="24"/>
        </w:rPr>
        <w:t>to</w:t>
      </w:r>
      <w:r w:rsidRPr="00CE3224">
        <w:rPr>
          <w:sz w:val="24"/>
          <w:szCs w:val="24"/>
        </w:rPr>
        <w:t xml:space="preserve"> operational vehicles</w:t>
      </w:r>
      <w:r w:rsidR="00E90BA9">
        <w:rPr>
          <w:sz w:val="24"/>
          <w:szCs w:val="24"/>
        </w:rPr>
        <w:t>,</w:t>
      </w:r>
      <w:r w:rsidRPr="00CE3224">
        <w:rPr>
          <w:sz w:val="24"/>
          <w:szCs w:val="24"/>
        </w:rPr>
        <w:t xml:space="preserve"> such as an M</w:t>
      </w:r>
      <w:r w:rsidR="00A14211">
        <w:rPr>
          <w:sz w:val="24"/>
          <w:szCs w:val="24"/>
        </w:rPr>
        <w:t xml:space="preserve">113 Armored Personnel Carrier, M106 Mortar Carrier, M151 </w:t>
      </w:r>
      <w:r w:rsidRPr="00CE3224">
        <w:rPr>
          <w:sz w:val="24"/>
          <w:szCs w:val="24"/>
        </w:rPr>
        <w:t>Jeeps</w:t>
      </w:r>
      <w:r w:rsidR="00A14211">
        <w:rPr>
          <w:sz w:val="24"/>
          <w:szCs w:val="24"/>
        </w:rPr>
        <w:t xml:space="preserve"> and more</w:t>
      </w:r>
      <w:r w:rsidRPr="00CE3224">
        <w:rPr>
          <w:sz w:val="24"/>
          <w:szCs w:val="24"/>
        </w:rPr>
        <w:t xml:space="preserve">.  </w:t>
      </w:r>
    </w:p>
    <w:p w14:paraId="2B150DA6" w14:textId="77777777" w:rsidR="00CE3224" w:rsidRPr="00CE3224" w:rsidRDefault="00CE3224" w:rsidP="00CE3224">
      <w:pPr>
        <w:spacing w:line="276" w:lineRule="auto"/>
        <w:rPr>
          <w:sz w:val="24"/>
          <w:szCs w:val="24"/>
        </w:rPr>
      </w:pPr>
    </w:p>
    <w:p w14:paraId="61B95A91" w14:textId="1B986BB4" w:rsidR="00CE3224" w:rsidRPr="00CE3224" w:rsidRDefault="00CE3224" w:rsidP="00CE3224">
      <w:pPr>
        <w:spacing w:line="276" w:lineRule="auto"/>
        <w:rPr>
          <w:sz w:val="24"/>
          <w:szCs w:val="24"/>
        </w:rPr>
      </w:pPr>
      <w:r w:rsidRPr="00CE3224">
        <w:rPr>
          <w:sz w:val="24"/>
          <w:szCs w:val="24"/>
        </w:rPr>
        <w:t xml:space="preserve">The </w:t>
      </w:r>
      <w:r w:rsidR="00E90BA9">
        <w:rPr>
          <w:sz w:val="24"/>
          <w:szCs w:val="24"/>
        </w:rPr>
        <w:t>two-day event will also provide visitors the opportunity to witness</w:t>
      </w:r>
      <w:r w:rsidRPr="00CE3224">
        <w:rPr>
          <w:sz w:val="24"/>
          <w:szCs w:val="24"/>
        </w:rPr>
        <w:t xml:space="preserve"> firing demonstrations of the most famous U.S. and </w:t>
      </w:r>
      <w:r w:rsidR="00A14211">
        <w:rPr>
          <w:sz w:val="24"/>
          <w:szCs w:val="24"/>
        </w:rPr>
        <w:t xml:space="preserve">Enemy </w:t>
      </w:r>
      <w:r w:rsidRPr="00CE3224">
        <w:rPr>
          <w:sz w:val="24"/>
          <w:szCs w:val="24"/>
        </w:rPr>
        <w:t xml:space="preserve">small arms </w:t>
      </w:r>
      <w:r w:rsidR="00A14211">
        <w:rPr>
          <w:sz w:val="24"/>
          <w:szCs w:val="24"/>
        </w:rPr>
        <w:t>used during the Vietnam War</w:t>
      </w:r>
      <w:r w:rsidR="00627AB4">
        <w:rPr>
          <w:sz w:val="24"/>
          <w:szCs w:val="24"/>
        </w:rPr>
        <w:t xml:space="preserve">. </w:t>
      </w:r>
      <w:r w:rsidRPr="00CE3224">
        <w:rPr>
          <w:sz w:val="24"/>
          <w:szCs w:val="24"/>
        </w:rPr>
        <w:t xml:space="preserve">Among the weapons that will be demonstrated are the </w:t>
      </w:r>
      <w:r w:rsidR="00A14211">
        <w:rPr>
          <w:sz w:val="24"/>
          <w:szCs w:val="24"/>
        </w:rPr>
        <w:t>M16 Rifle</w:t>
      </w:r>
      <w:r w:rsidRPr="00CE3224">
        <w:rPr>
          <w:sz w:val="24"/>
          <w:szCs w:val="24"/>
        </w:rPr>
        <w:t xml:space="preserve">, </w:t>
      </w:r>
      <w:r w:rsidR="00A14211">
        <w:rPr>
          <w:sz w:val="24"/>
          <w:szCs w:val="24"/>
        </w:rPr>
        <w:t>AK47 and SKS Rifles, M60 Machine Gun, M79 Grenade Launcher, Claymore Mine</w:t>
      </w:r>
      <w:r w:rsidR="006E1306">
        <w:rPr>
          <w:sz w:val="24"/>
          <w:szCs w:val="24"/>
        </w:rPr>
        <w:t xml:space="preserve"> and many more</w:t>
      </w:r>
      <w:r w:rsidR="00627AB4">
        <w:rPr>
          <w:sz w:val="24"/>
          <w:szCs w:val="24"/>
        </w:rPr>
        <w:t xml:space="preserve">. </w:t>
      </w:r>
      <w:r w:rsidR="00747542">
        <w:rPr>
          <w:sz w:val="24"/>
          <w:szCs w:val="24"/>
        </w:rPr>
        <w:t>In addition, a</w:t>
      </w:r>
      <w:r w:rsidRPr="00CE3224">
        <w:rPr>
          <w:sz w:val="24"/>
          <w:szCs w:val="24"/>
        </w:rPr>
        <w:t>t the end of each hour and 15</w:t>
      </w:r>
      <w:r w:rsidR="00A14211">
        <w:rPr>
          <w:sz w:val="24"/>
          <w:szCs w:val="24"/>
        </w:rPr>
        <w:t>-</w:t>
      </w:r>
      <w:r w:rsidRPr="00CE3224">
        <w:rPr>
          <w:sz w:val="24"/>
          <w:szCs w:val="24"/>
        </w:rPr>
        <w:t>minute program, the re</w:t>
      </w:r>
      <w:r w:rsidR="00E90BA9">
        <w:rPr>
          <w:sz w:val="24"/>
          <w:szCs w:val="24"/>
        </w:rPr>
        <w:t>-</w:t>
      </w:r>
      <w:r w:rsidR="00A14211">
        <w:rPr>
          <w:sz w:val="24"/>
          <w:szCs w:val="24"/>
        </w:rPr>
        <w:t>enactors will recreate a typical small unit battle in the jungles of Southeast Asia</w:t>
      </w:r>
      <w:r w:rsidR="00627AB4">
        <w:rPr>
          <w:sz w:val="24"/>
          <w:szCs w:val="24"/>
        </w:rPr>
        <w:t>,</w:t>
      </w:r>
      <w:r w:rsidR="00A14211">
        <w:rPr>
          <w:sz w:val="24"/>
          <w:szCs w:val="24"/>
        </w:rPr>
        <w:t xml:space="preserve"> </w:t>
      </w:r>
      <w:r w:rsidRPr="00CE3224">
        <w:rPr>
          <w:sz w:val="24"/>
          <w:szCs w:val="24"/>
        </w:rPr>
        <w:t xml:space="preserve">using small arms and automatic weapons as well as </w:t>
      </w:r>
      <w:r w:rsidR="00A14211">
        <w:rPr>
          <w:sz w:val="24"/>
          <w:szCs w:val="24"/>
        </w:rPr>
        <w:t xml:space="preserve">armored personnel carriers and simulated artillery fire. </w:t>
      </w:r>
    </w:p>
    <w:p w14:paraId="1ED44E89" w14:textId="77777777" w:rsidR="00CE3224" w:rsidRPr="00CE3224" w:rsidRDefault="00CE3224" w:rsidP="00CE3224">
      <w:pPr>
        <w:spacing w:line="276" w:lineRule="auto"/>
        <w:rPr>
          <w:sz w:val="24"/>
          <w:szCs w:val="24"/>
        </w:rPr>
      </w:pPr>
    </w:p>
    <w:p w14:paraId="51D599C9" w14:textId="5BA9CB2D" w:rsidR="00CE3224" w:rsidRDefault="00CE3224" w:rsidP="00CE3224">
      <w:pPr>
        <w:spacing w:line="276" w:lineRule="auto"/>
        <w:rPr>
          <w:sz w:val="24"/>
          <w:szCs w:val="24"/>
        </w:rPr>
      </w:pPr>
      <w:r w:rsidRPr="00CE3224">
        <w:rPr>
          <w:sz w:val="24"/>
          <w:szCs w:val="24"/>
        </w:rPr>
        <w:lastRenderedPageBreak/>
        <w:t xml:space="preserve">Visitors are encouraged to take pictures or film.  </w:t>
      </w:r>
      <w:r w:rsidR="0099280F">
        <w:rPr>
          <w:sz w:val="24"/>
          <w:szCs w:val="24"/>
        </w:rPr>
        <w:t>Snacks</w:t>
      </w:r>
      <w:r w:rsidRPr="00CE3224">
        <w:rPr>
          <w:sz w:val="24"/>
          <w:szCs w:val="24"/>
        </w:rPr>
        <w:t xml:space="preserve"> and souvenirs will be on hand.  Plenty of </w:t>
      </w:r>
      <w:r w:rsidR="0099280F">
        <w:rPr>
          <w:sz w:val="24"/>
          <w:szCs w:val="24"/>
        </w:rPr>
        <w:t xml:space="preserve">shaded </w:t>
      </w:r>
      <w:r w:rsidRPr="00CE3224">
        <w:rPr>
          <w:sz w:val="24"/>
          <w:szCs w:val="24"/>
        </w:rPr>
        <w:t>bleacher seating is available, but guests should come prepared for the sun</w:t>
      </w:r>
      <w:r w:rsidR="003F0632">
        <w:rPr>
          <w:sz w:val="24"/>
          <w:szCs w:val="24"/>
        </w:rPr>
        <w:t xml:space="preserve"> </w:t>
      </w:r>
      <w:r w:rsidR="0099280F">
        <w:rPr>
          <w:sz w:val="24"/>
          <w:szCs w:val="24"/>
        </w:rPr>
        <w:t>and heat</w:t>
      </w:r>
      <w:r w:rsidRPr="00CE3224">
        <w:rPr>
          <w:sz w:val="24"/>
          <w:szCs w:val="24"/>
        </w:rPr>
        <w:t xml:space="preserve">.   Camp Mabry is open to the public; </w:t>
      </w:r>
      <w:r w:rsidR="00627AB4">
        <w:rPr>
          <w:sz w:val="24"/>
          <w:szCs w:val="24"/>
        </w:rPr>
        <w:t xml:space="preserve">adults </w:t>
      </w:r>
      <w:r w:rsidRPr="00CE3224">
        <w:rPr>
          <w:sz w:val="24"/>
          <w:szCs w:val="24"/>
        </w:rPr>
        <w:t xml:space="preserve">need merely show a valid </w:t>
      </w:r>
      <w:r w:rsidR="00627AB4">
        <w:rPr>
          <w:sz w:val="24"/>
          <w:szCs w:val="24"/>
        </w:rPr>
        <w:t xml:space="preserve">photo ID such as a </w:t>
      </w:r>
      <w:r w:rsidRPr="00CE3224">
        <w:rPr>
          <w:sz w:val="24"/>
          <w:szCs w:val="24"/>
        </w:rPr>
        <w:t>driver’s license</w:t>
      </w:r>
      <w:r w:rsidR="00627AB4">
        <w:rPr>
          <w:sz w:val="24"/>
          <w:szCs w:val="24"/>
        </w:rPr>
        <w:t>, passport, etc.</w:t>
      </w:r>
      <w:r w:rsidRPr="00CE3224">
        <w:rPr>
          <w:sz w:val="24"/>
          <w:szCs w:val="24"/>
        </w:rPr>
        <w:t xml:space="preserve"> to come on post</w:t>
      </w:r>
      <w:r w:rsidR="00AF37A3">
        <w:rPr>
          <w:sz w:val="24"/>
          <w:szCs w:val="24"/>
        </w:rPr>
        <w:t>.</w:t>
      </w:r>
      <w:r w:rsidR="00A14211">
        <w:rPr>
          <w:sz w:val="24"/>
          <w:szCs w:val="24"/>
        </w:rPr>
        <w:t xml:space="preserve"> </w:t>
      </w:r>
    </w:p>
    <w:p w14:paraId="0A79A0D2" w14:textId="77777777" w:rsidR="00E90BA9" w:rsidRDefault="00E90BA9" w:rsidP="00CE3224">
      <w:pPr>
        <w:spacing w:line="276" w:lineRule="auto"/>
        <w:rPr>
          <w:sz w:val="24"/>
          <w:szCs w:val="24"/>
        </w:rPr>
      </w:pPr>
    </w:p>
    <w:p w14:paraId="771B41DF" w14:textId="77777777" w:rsidR="00E90BA9" w:rsidRPr="00CE3224" w:rsidRDefault="00C07428" w:rsidP="00CE3224">
      <w:pPr>
        <w:spacing w:line="276" w:lineRule="auto"/>
        <w:rPr>
          <w:sz w:val="24"/>
          <w:szCs w:val="24"/>
        </w:rPr>
      </w:pPr>
      <w:r w:rsidRPr="00273F21">
        <w:rPr>
          <w:sz w:val="24"/>
          <w:szCs w:val="24"/>
        </w:rPr>
        <w:t xml:space="preserve">The Brig. Gen. John C.L. Scribner </w:t>
      </w:r>
      <w:r w:rsidR="00E90BA9" w:rsidRPr="00273F21">
        <w:rPr>
          <w:rStyle w:val="yshortcuts"/>
          <w:sz w:val="24"/>
          <w:szCs w:val="24"/>
        </w:rPr>
        <w:t>Texas Military Forces</w:t>
      </w:r>
      <w:r w:rsidR="00E90BA9" w:rsidRPr="00273F21">
        <w:rPr>
          <w:sz w:val="24"/>
          <w:szCs w:val="24"/>
        </w:rPr>
        <w:t xml:space="preserve"> Museum will be open to the public </w:t>
      </w:r>
      <w:r w:rsidR="006E1306" w:rsidRPr="00273F21">
        <w:rPr>
          <w:sz w:val="24"/>
          <w:szCs w:val="24"/>
        </w:rPr>
        <w:t xml:space="preserve">throughout the weekend </w:t>
      </w:r>
      <w:r w:rsidR="002418C2" w:rsidRPr="00273F21">
        <w:rPr>
          <w:sz w:val="24"/>
          <w:szCs w:val="24"/>
        </w:rPr>
        <w:t xml:space="preserve">including </w:t>
      </w:r>
      <w:r w:rsidR="006E1306" w:rsidRPr="00273F21">
        <w:rPr>
          <w:sz w:val="24"/>
          <w:szCs w:val="24"/>
        </w:rPr>
        <w:t xml:space="preserve">on </w:t>
      </w:r>
      <w:r w:rsidR="00627AB4">
        <w:rPr>
          <w:sz w:val="24"/>
          <w:szCs w:val="24"/>
        </w:rPr>
        <w:t>Memorial</w:t>
      </w:r>
      <w:r w:rsidR="006E1306" w:rsidRPr="00273F21">
        <w:rPr>
          <w:sz w:val="24"/>
          <w:szCs w:val="24"/>
        </w:rPr>
        <w:t xml:space="preserve"> Day </w:t>
      </w:r>
      <w:r w:rsidR="00E90BA9" w:rsidRPr="00273F21">
        <w:rPr>
          <w:sz w:val="24"/>
          <w:szCs w:val="24"/>
        </w:rPr>
        <w:t>with docents standing by to teach every visitor what it was like to fight</w:t>
      </w:r>
      <w:r w:rsidRPr="00273F21">
        <w:rPr>
          <w:sz w:val="24"/>
          <w:szCs w:val="24"/>
        </w:rPr>
        <w:t xml:space="preserve"> or serve</w:t>
      </w:r>
      <w:r w:rsidR="00E90BA9" w:rsidRPr="00273F21">
        <w:rPr>
          <w:sz w:val="24"/>
          <w:szCs w:val="24"/>
        </w:rPr>
        <w:t xml:space="preserve"> during the </w:t>
      </w:r>
      <w:r w:rsidRPr="00273F21">
        <w:rPr>
          <w:sz w:val="24"/>
          <w:szCs w:val="24"/>
        </w:rPr>
        <w:t xml:space="preserve">Texas </w:t>
      </w:r>
      <w:r w:rsidR="00E90BA9" w:rsidRPr="00273F21">
        <w:rPr>
          <w:rStyle w:val="yshortcuts"/>
          <w:sz w:val="24"/>
          <w:szCs w:val="24"/>
        </w:rPr>
        <w:t>Revolution</w:t>
      </w:r>
      <w:r w:rsidR="00E90BA9" w:rsidRPr="00273F21">
        <w:rPr>
          <w:sz w:val="24"/>
          <w:szCs w:val="24"/>
        </w:rPr>
        <w:t xml:space="preserve">, </w:t>
      </w:r>
      <w:r w:rsidRPr="00273F21">
        <w:rPr>
          <w:sz w:val="24"/>
          <w:szCs w:val="24"/>
        </w:rPr>
        <w:t xml:space="preserve">Civil War, </w:t>
      </w:r>
      <w:r w:rsidR="00E90BA9" w:rsidRPr="00273F21">
        <w:rPr>
          <w:sz w:val="24"/>
          <w:szCs w:val="24"/>
        </w:rPr>
        <w:t xml:space="preserve">World War I, World War II, </w:t>
      </w:r>
      <w:r w:rsidRPr="00273F21">
        <w:rPr>
          <w:sz w:val="24"/>
          <w:szCs w:val="24"/>
        </w:rPr>
        <w:t>Korea, and the Cold War as well as the story of</w:t>
      </w:r>
      <w:r w:rsidR="00E90BA9" w:rsidRPr="00273F21">
        <w:rPr>
          <w:sz w:val="24"/>
          <w:szCs w:val="24"/>
        </w:rPr>
        <w:t xml:space="preserve"> today’s Soldiers and Airmen fighting in </w:t>
      </w:r>
      <w:r w:rsidR="00E90BA9" w:rsidRPr="00273F21">
        <w:rPr>
          <w:rStyle w:val="yshortcuts"/>
          <w:sz w:val="24"/>
          <w:szCs w:val="24"/>
        </w:rPr>
        <w:t>Iraq</w:t>
      </w:r>
      <w:r w:rsidR="00E90BA9" w:rsidRPr="00273F21">
        <w:rPr>
          <w:sz w:val="24"/>
          <w:szCs w:val="24"/>
        </w:rPr>
        <w:t xml:space="preserve"> and </w:t>
      </w:r>
      <w:r w:rsidR="00E90BA9" w:rsidRPr="00273F21">
        <w:rPr>
          <w:rStyle w:val="yshortcuts"/>
          <w:sz w:val="24"/>
          <w:szCs w:val="24"/>
        </w:rPr>
        <w:t>Afghanistan</w:t>
      </w:r>
      <w:r w:rsidR="007C3353" w:rsidRPr="00273F21">
        <w:rPr>
          <w:rStyle w:val="yshortcuts"/>
          <w:sz w:val="24"/>
          <w:szCs w:val="24"/>
        </w:rPr>
        <w:t xml:space="preserve"> and assisting fellow Texans in need during hurricane</w:t>
      </w:r>
      <w:r w:rsidR="00627AB4">
        <w:rPr>
          <w:rStyle w:val="yshortcuts"/>
          <w:sz w:val="24"/>
          <w:szCs w:val="24"/>
        </w:rPr>
        <w:t>s, wildfires, floods, snow storms and pandemics</w:t>
      </w:r>
      <w:r w:rsidR="00E90BA9" w:rsidRPr="00273F21">
        <w:rPr>
          <w:sz w:val="24"/>
          <w:szCs w:val="24"/>
        </w:rPr>
        <w:t>.</w:t>
      </w:r>
      <w:r w:rsidR="006E1306">
        <w:rPr>
          <w:sz w:val="24"/>
          <w:szCs w:val="24"/>
        </w:rPr>
        <w:t xml:space="preserve">   </w:t>
      </w:r>
    </w:p>
    <w:p w14:paraId="6BBB00F2" w14:textId="77777777" w:rsidR="00CE3224" w:rsidRPr="00CE3224" w:rsidRDefault="00CE3224" w:rsidP="00CE3224">
      <w:pPr>
        <w:spacing w:line="276" w:lineRule="auto"/>
        <w:rPr>
          <w:sz w:val="24"/>
          <w:szCs w:val="24"/>
        </w:rPr>
      </w:pPr>
    </w:p>
    <w:p w14:paraId="0020245A" w14:textId="670E634B" w:rsidR="00CE3224" w:rsidRPr="00CE3224" w:rsidRDefault="00CE3224" w:rsidP="00CE3224">
      <w:pPr>
        <w:spacing w:line="276" w:lineRule="auto"/>
        <w:rPr>
          <w:sz w:val="24"/>
          <w:szCs w:val="24"/>
        </w:rPr>
      </w:pPr>
      <w:r w:rsidRPr="00CE3224">
        <w:rPr>
          <w:sz w:val="24"/>
          <w:szCs w:val="24"/>
        </w:rPr>
        <w:t xml:space="preserve">For detailed driving directions or more information please visit the museum’s web site at </w:t>
      </w:r>
      <w:hyperlink r:id="rId8" w:history="1">
        <w:r w:rsidRPr="00CE3224">
          <w:rPr>
            <w:rStyle w:val="Hyperlink"/>
            <w:sz w:val="24"/>
            <w:szCs w:val="24"/>
          </w:rPr>
          <w:t>www.texasmilitaryforcesmuseum.org</w:t>
        </w:r>
      </w:hyperlink>
      <w:r w:rsidRPr="00CE3224">
        <w:rPr>
          <w:sz w:val="24"/>
          <w:szCs w:val="24"/>
        </w:rPr>
        <w:t xml:space="preserve"> or call 512-782-5770.  The museum </w:t>
      </w:r>
      <w:r w:rsidR="003E06BA">
        <w:rPr>
          <w:sz w:val="24"/>
          <w:szCs w:val="24"/>
        </w:rPr>
        <w:t xml:space="preserve">will be open on Monday </w:t>
      </w:r>
      <w:r w:rsidR="00AF37A3">
        <w:rPr>
          <w:sz w:val="24"/>
          <w:szCs w:val="24"/>
        </w:rPr>
        <w:t xml:space="preserve">May </w:t>
      </w:r>
      <w:r w:rsidR="00F86C02">
        <w:rPr>
          <w:sz w:val="24"/>
          <w:szCs w:val="24"/>
        </w:rPr>
        <w:t>27</w:t>
      </w:r>
      <w:r w:rsidR="003E06BA">
        <w:rPr>
          <w:sz w:val="24"/>
          <w:szCs w:val="24"/>
        </w:rPr>
        <w:t xml:space="preserve"> in honor of </w:t>
      </w:r>
      <w:r w:rsidR="00627AB4">
        <w:rPr>
          <w:sz w:val="24"/>
          <w:szCs w:val="24"/>
        </w:rPr>
        <w:t>Memorial</w:t>
      </w:r>
      <w:r w:rsidR="003E06BA">
        <w:rPr>
          <w:sz w:val="24"/>
          <w:szCs w:val="24"/>
        </w:rPr>
        <w:t xml:space="preserve"> Day in addition to its regular hours </w:t>
      </w:r>
      <w:r w:rsidR="007D03C4">
        <w:rPr>
          <w:sz w:val="24"/>
          <w:szCs w:val="24"/>
        </w:rPr>
        <w:t xml:space="preserve">Tuesday </w:t>
      </w:r>
      <w:r w:rsidRPr="00CE3224">
        <w:rPr>
          <w:sz w:val="24"/>
          <w:szCs w:val="24"/>
        </w:rPr>
        <w:t>through Sunday from 10 a.m. to 4 p.m.</w:t>
      </w:r>
      <w:r w:rsidR="006E1306">
        <w:rPr>
          <w:sz w:val="24"/>
          <w:szCs w:val="24"/>
        </w:rPr>
        <w:t xml:space="preserve"> and admission is free.</w:t>
      </w:r>
    </w:p>
    <w:p w14:paraId="6C1F3B7A" w14:textId="77777777" w:rsidR="00CE3224" w:rsidRPr="00CE3224" w:rsidRDefault="00CE3224" w:rsidP="00CE3224">
      <w:pPr>
        <w:rPr>
          <w:sz w:val="24"/>
          <w:szCs w:val="24"/>
        </w:rPr>
      </w:pPr>
    </w:p>
    <w:p w14:paraId="0539ACAA" w14:textId="77777777" w:rsidR="0055747F" w:rsidRDefault="0055747F" w:rsidP="0055747F">
      <w:pPr>
        <w:spacing w:line="276" w:lineRule="auto"/>
        <w:rPr>
          <w:sz w:val="24"/>
          <w:szCs w:val="24"/>
        </w:rPr>
      </w:pPr>
    </w:p>
    <w:p w14:paraId="10A1A27E" w14:textId="77777777" w:rsidR="0055747F" w:rsidRPr="0055747F" w:rsidRDefault="0055747F" w:rsidP="0055747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23E3801C" w14:textId="77777777" w:rsidR="00C412AA" w:rsidRPr="0055747F" w:rsidRDefault="00C412AA" w:rsidP="00C412AA">
      <w:pPr>
        <w:rPr>
          <w:sz w:val="24"/>
          <w:szCs w:val="24"/>
        </w:rPr>
      </w:pPr>
    </w:p>
    <w:p w14:paraId="69B67ED2" w14:textId="77777777" w:rsidR="00C412AA" w:rsidRDefault="00C412AA" w:rsidP="00C412AA">
      <w:r>
        <w:t xml:space="preserve">  </w:t>
      </w:r>
    </w:p>
    <w:p w14:paraId="192C3787" w14:textId="77777777" w:rsidR="00C412AA" w:rsidRDefault="00C412AA" w:rsidP="00C412AA">
      <w:r>
        <w:br/>
      </w:r>
    </w:p>
    <w:p w14:paraId="505AE579" w14:textId="77777777" w:rsidR="00BB4F7F" w:rsidRPr="003D79F7" w:rsidRDefault="00BB4F7F" w:rsidP="00C412AA">
      <w:pPr>
        <w:pStyle w:val="BodyTextIndent2"/>
        <w:rPr>
          <w:szCs w:val="24"/>
        </w:rPr>
      </w:pPr>
    </w:p>
    <w:p w14:paraId="4A222BF9" w14:textId="77777777" w:rsidR="00A92AE0" w:rsidRDefault="00E21644" w:rsidP="00E21644">
      <w:pPr>
        <w:pStyle w:val="BodyTextIndent2"/>
      </w:pPr>
      <w:r>
        <w:rPr>
          <w:rFonts w:ascii="Arial" w:hAnsi="Arial" w:cs="Arial"/>
        </w:rPr>
        <w:t xml:space="preserve">  </w:t>
      </w:r>
    </w:p>
    <w:p w14:paraId="1BFDC135" w14:textId="77777777" w:rsidR="00A92AE0" w:rsidRDefault="00E21644">
      <w:pPr>
        <w:pStyle w:val="BodyTextIndent2"/>
      </w:pPr>
      <w:r>
        <w:t xml:space="preserve"> </w:t>
      </w:r>
    </w:p>
    <w:p w14:paraId="70E9C83F" w14:textId="77777777" w:rsidR="00A92AE0" w:rsidRDefault="00A92AE0">
      <w:pPr>
        <w:pStyle w:val="BodyTextIndent2"/>
      </w:pPr>
    </w:p>
    <w:p w14:paraId="53B4095A" w14:textId="77777777" w:rsidR="00A3242A" w:rsidRDefault="00A3242A">
      <w:pPr>
        <w:pStyle w:val="BodyTextIndent2"/>
        <w:rPr>
          <w:szCs w:val="24"/>
        </w:rPr>
      </w:pPr>
    </w:p>
    <w:sectPr w:rsidR="00A3242A" w:rsidSect="000537AC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BA92" w14:textId="77777777" w:rsidR="00DA031A" w:rsidRDefault="00DA031A">
      <w:r>
        <w:separator/>
      </w:r>
    </w:p>
  </w:endnote>
  <w:endnote w:type="continuationSeparator" w:id="0">
    <w:p w14:paraId="090CB68B" w14:textId="77777777" w:rsidR="00DA031A" w:rsidRDefault="00D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6705" w14:textId="77777777" w:rsidR="00A92AE0" w:rsidRDefault="00003D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2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CF332" w14:textId="77777777" w:rsidR="00A92AE0" w:rsidRDefault="00A92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DC55" w14:textId="77777777" w:rsidR="00A92AE0" w:rsidRDefault="00003D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2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A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877383" w14:textId="77777777" w:rsidR="00A92AE0" w:rsidRDefault="00A9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16C9" w14:textId="77777777" w:rsidR="00DA031A" w:rsidRDefault="00DA031A">
      <w:r>
        <w:separator/>
      </w:r>
    </w:p>
  </w:footnote>
  <w:footnote w:type="continuationSeparator" w:id="0">
    <w:p w14:paraId="7680F2E6" w14:textId="77777777" w:rsidR="00DA031A" w:rsidRDefault="00D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1AF"/>
    <w:multiLevelType w:val="hybridMultilevel"/>
    <w:tmpl w:val="7B5601C0"/>
    <w:lvl w:ilvl="0" w:tplc="F1A83CBC">
      <w:start w:val="9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35018"/>
    <w:multiLevelType w:val="hybridMultilevel"/>
    <w:tmpl w:val="8816534C"/>
    <w:lvl w:ilvl="0" w:tplc="26F858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114284">
    <w:abstractNumId w:val="0"/>
  </w:num>
  <w:num w:numId="2" w16cid:durableId="68251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56"/>
    <w:rsid w:val="00003DC2"/>
    <w:rsid w:val="00005356"/>
    <w:rsid w:val="00006516"/>
    <w:rsid w:val="0004509D"/>
    <w:rsid w:val="00045815"/>
    <w:rsid w:val="000537AC"/>
    <w:rsid w:val="0007169E"/>
    <w:rsid w:val="000A7128"/>
    <w:rsid w:val="000B0490"/>
    <w:rsid w:val="000B4406"/>
    <w:rsid w:val="000B4EF9"/>
    <w:rsid w:val="000C66C9"/>
    <w:rsid w:val="000E345A"/>
    <w:rsid w:val="00124B6D"/>
    <w:rsid w:val="00151E25"/>
    <w:rsid w:val="001767C0"/>
    <w:rsid w:val="001A3FA8"/>
    <w:rsid w:val="001B1956"/>
    <w:rsid w:val="001F2867"/>
    <w:rsid w:val="00210CF1"/>
    <w:rsid w:val="00211897"/>
    <w:rsid w:val="002418C2"/>
    <w:rsid w:val="00242EEC"/>
    <w:rsid w:val="00273F21"/>
    <w:rsid w:val="002A3225"/>
    <w:rsid w:val="002D3862"/>
    <w:rsid w:val="002F737A"/>
    <w:rsid w:val="00317895"/>
    <w:rsid w:val="003230C1"/>
    <w:rsid w:val="00355A13"/>
    <w:rsid w:val="00380AAC"/>
    <w:rsid w:val="00392626"/>
    <w:rsid w:val="003D2B02"/>
    <w:rsid w:val="003D79F7"/>
    <w:rsid w:val="003E06BA"/>
    <w:rsid w:val="003F0632"/>
    <w:rsid w:val="00405A4B"/>
    <w:rsid w:val="0042231D"/>
    <w:rsid w:val="00441C4A"/>
    <w:rsid w:val="00460BD9"/>
    <w:rsid w:val="004615CE"/>
    <w:rsid w:val="00480991"/>
    <w:rsid w:val="004A4BAE"/>
    <w:rsid w:val="004C0985"/>
    <w:rsid w:val="00523FCA"/>
    <w:rsid w:val="005303BA"/>
    <w:rsid w:val="00542A68"/>
    <w:rsid w:val="0055747F"/>
    <w:rsid w:val="005B147B"/>
    <w:rsid w:val="005C5EF8"/>
    <w:rsid w:val="00607C90"/>
    <w:rsid w:val="00627AB4"/>
    <w:rsid w:val="006400DD"/>
    <w:rsid w:val="006E1306"/>
    <w:rsid w:val="007216DA"/>
    <w:rsid w:val="007352AD"/>
    <w:rsid w:val="00747542"/>
    <w:rsid w:val="00747633"/>
    <w:rsid w:val="00756F72"/>
    <w:rsid w:val="007854E9"/>
    <w:rsid w:val="007905FD"/>
    <w:rsid w:val="007A4AAF"/>
    <w:rsid w:val="007B049F"/>
    <w:rsid w:val="007C3353"/>
    <w:rsid w:val="007D03C4"/>
    <w:rsid w:val="00802C65"/>
    <w:rsid w:val="00840840"/>
    <w:rsid w:val="0085016B"/>
    <w:rsid w:val="008C670D"/>
    <w:rsid w:val="0090653F"/>
    <w:rsid w:val="009240EE"/>
    <w:rsid w:val="00950188"/>
    <w:rsid w:val="00954850"/>
    <w:rsid w:val="00980E1E"/>
    <w:rsid w:val="0099280F"/>
    <w:rsid w:val="009A087F"/>
    <w:rsid w:val="00A14211"/>
    <w:rsid w:val="00A14494"/>
    <w:rsid w:val="00A3242A"/>
    <w:rsid w:val="00A40F05"/>
    <w:rsid w:val="00A55789"/>
    <w:rsid w:val="00A564EF"/>
    <w:rsid w:val="00A6604C"/>
    <w:rsid w:val="00A75B94"/>
    <w:rsid w:val="00A92AE0"/>
    <w:rsid w:val="00AD1E54"/>
    <w:rsid w:val="00AF37A3"/>
    <w:rsid w:val="00B10670"/>
    <w:rsid w:val="00B2574A"/>
    <w:rsid w:val="00B73872"/>
    <w:rsid w:val="00B815DE"/>
    <w:rsid w:val="00BA1F45"/>
    <w:rsid w:val="00BB4F7F"/>
    <w:rsid w:val="00BE50EA"/>
    <w:rsid w:val="00C07428"/>
    <w:rsid w:val="00C158D5"/>
    <w:rsid w:val="00C412AA"/>
    <w:rsid w:val="00C62552"/>
    <w:rsid w:val="00C722C7"/>
    <w:rsid w:val="00C85209"/>
    <w:rsid w:val="00CE3224"/>
    <w:rsid w:val="00DA031A"/>
    <w:rsid w:val="00DF137F"/>
    <w:rsid w:val="00E204AD"/>
    <w:rsid w:val="00E21644"/>
    <w:rsid w:val="00E25C49"/>
    <w:rsid w:val="00E31BC9"/>
    <w:rsid w:val="00E54DA8"/>
    <w:rsid w:val="00E65D4A"/>
    <w:rsid w:val="00E90BA9"/>
    <w:rsid w:val="00EB794D"/>
    <w:rsid w:val="00F55E4A"/>
    <w:rsid w:val="00F65A49"/>
    <w:rsid w:val="00F85AA0"/>
    <w:rsid w:val="00F86C02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906D4"/>
  <w15:docId w15:val="{4B7B6C1E-3F1E-4E2D-A735-13270D1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C"/>
  </w:style>
  <w:style w:type="paragraph" w:styleId="Heading1">
    <w:name w:val="heading 1"/>
    <w:basedOn w:val="Normal"/>
    <w:next w:val="Normal"/>
    <w:qFormat/>
    <w:rsid w:val="000537AC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537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0537AC"/>
    <w:pPr>
      <w:keepNext/>
      <w:jc w:val="right"/>
      <w:outlineLvl w:val="2"/>
    </w:pPr>
    <w:rPr>
      <w:rFonts w:ascii="Arial" w:hAnsi="Arial"/>
      <w:b/>
      <w:sz w:val="24"/>
      <w:szCs w:val="16"/>
    </w:rPr>
  </w:style>
  <w:style w:type="paragraph" w:styleId="Heading4">
    <w:name w:val="heading 4"/>
    <w:basedOn w:val="Normal"/>
    <w:next w:val="Normal"/>
    <w:qFormat/>
    <w:rsid w:val="000537AC"/>
    <w:pPr>
      <w:keepNext/>
      <w:outlineLvl w:val="3"/>
    </w:pPr>
    <w:rPr>
      <w:b/>
      <w:sz w:val="40"/>
      <w:szCs w:val="36"/>
    </w:rPr>
  </w:style>
  <w:style w:type="paragraph" w:styleId="Heading5">
    <w:name w:val="heading 5"/>
    <w:basedOn w:val="Normal"/>
    <w:next w:val="Normal"/>
    <w:qFormat/>
    <w:rsid w:val="000537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537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paragraph" w:styleId="BodyTextIndent">
    <w:name w:val="Body Text Indent"/>
    <w:basedOn w:val="Normal"/>
    <w:semiHidden/>
    <w:rsid w:val="000537AC"/>
    <w:pPr>
      <w:spacing w:line="480" w:lineRule="auto"/>
      <w:ind w:firstLine="720"/>
    </w:pPr>
    <w:rPr>
      <w:sz w:val="24"/>
    </w:rPr>
  </w:style>
  <w:style w:type="paragraph" w:styleId="BalloonText">
    <w:name w:val="Balloon Text"/>
    <w:basedOn w:val="Normal"/>
    <w:semiHidden/>
    <w:rsid w:val="000537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0537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37AC"/>
  </w:style>
  <w:style w:type="paragraph" w:customStyle="1" w:styleId="storybodycontent">
    <w:name w:val="storybodycontent"/>
    <w:basedOn w:val="Normal"/>
    <w:rsid w:val="000537AC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semiHidden/>
    <w:rsid w:val="000537AC"/>
    <w:pPr>
      <w:ind w:firstLine="720"/>
    </w:pPr>
    <w:rPr>
      <w:color w:val="000000"/>
      <w:sz w:val="24"/>
      <w:szCs w:val="22"/>
    </w:rPr>
  </w:style>
  <w:style w:type="character" w:customStyle="1" w:styleId="yshortcuts">
    <w:name w:val="yshortcuts"/>
    <w:basedOn w:val="DefaultParagraphFont"/>
    <w:rsid w:val="00C412AA"/>
  </w:style>
  <w:style w:type="character" w:styleId="Hyperlink">
    <w:name w:val="Hyperlink"/>
    <w:basedOn w:val="DefaultParagraphFont"/>
    <w:uiPriority w:val="99"/>
    <w:semiHidden/>
    <w:unhideWhenUsed/>
    <w:rsid w:val="00CE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5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2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9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militaryforcesmuse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79EA-AAA8-4AD5-9A70-0814AF6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National Guard</vt:lpstr>
    </vt:vector>
  </TitlesOfParts>
  <Company>TX-ARNG</Company>
  <LinksUpToDate>false</LinksUpToDate>
  <CharactersWithSpaces>3515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http://www.texasmilitaryforcesmuseum.org/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National Guard</dc:title>
  <dc:creator>Gregory Ripps</dc:creator>
  <cp:lastModifiedBy>Hunt, Jeffrey W NFG NG TXARNG (USA)</cp:lastModifiedBy>
  <cp:revision>6</cp:revision>
  <cp:lastPrinted>2005-05-25T19:50:00Z</cp:lastPrinted>
  <dcterms:created xsi:type="dcterms:W3CDTF">2023-05-22T14:02:00Z</dcterms:created>
  <dcterms:modified xsi:type="dcterms:W3CDTF">2024-05-22T18:43:00Z</dcterms:modified>
</cp:coreProperties>
</file>